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D7732F" w14:paraId="789211DA" w14:textId="77777777">
        <w:trPr>
          <w:trHeight w:val="629"/>
          <w:jc w:val="center"/>
        </w:trPr>
        <w:tc>
          <w:tcPr>
            <w:tcW w:w="10111" w:type="dxa"/>
            <w:tcBorders>
              <w:bottom w:val="single" w:sz="12" w:space="0" w:color="013F98"/>
            </w:tcBorders>
          </w:tcPr>
          <w:p w14:paraId="051E5AE7" w14:textId="3C23FDFA" w:rsidR="007E1695" w:rsidRPr="00006470" w:rsidRDefault="00B059F8">
            <w:pPr>
              <w:jc w:val="center"/>
              <w:rPr>
                <w:rFonts w:ascii="Times New Roman" w:hAnsi="Times New Roman" w:cs="Times New Roman"/>
                <w:b/>
                <w:sz w:val="32"/>
                <w:szCs w:val="32"/>
              </w:rPr>
            </w:pPr>
            <w:r w:rsidRPr="00B059F8">
              <w:rPr>
                <w:rFonts w:ascii="Times New Roman" w:hAnsi="Times New Roman" w:cs="Times New Roman" w:hint="eastAsia"/>
                <w:b/>
                <w:sz w:val="32"/>
                <w:szCs w:val="32"/>
              </w:rPr>
              <w:t>外部风险</w:t>
            </w:r>
            <w:r>
              <w:rPr>
                <w:rFonts w:ascii="Times New Roman" w:hAnsi="Times New Roman" w:cs="Times New Roman" w:hint="eastAsia"/>
                <w:b/>
                <w:sz w:val="32"/>
                <w:szCs w:val="32"/>
              </w:rPr>
              <w:t>扩散，市场阶段回调</w:t>
            </w:r>
            <w:r w:rsidR="00470117" w:rsidRPr="00B059F8">
              <w:rPr>
                <w:rFonts w:ascii="Times New Roman" w:hAnsi="Times New Roman" w:cs="Times New Roman" w:hint="eastAsia"/>
                <w:b/>
                <w:sz w:val="32"/>
                <w:szCs w:val="32"/>
              </w:rPr>
              <w:t xml:space="preserve"> </w:t>
            </w:r>
            <w:r w:rsidR="007378A4" w:rsidRPr="00B059F8">
              <w:rPr>
                <w:rFonts w:ascii="Times New Roman" w:hAnsi="Times New Roman" w:cs="Times New Roman"/>
                <w:b/>
                <w:sz w:val="32"/>
                <w:szCs w:val="32"/>
              </w:rPr>
              <w:t>(</w:t>
            </w:r>
            <w:r w:rsidR="007378A4" w:rsidRPr="00006470">
              <w:rPr>
                <w:rFonts w:ascii="Times New Roman" w:hAnsi="Times New Roman" w:cs="Times New Roman"/>
                <w:b/>
                <w:sz w:val="32"/>
                <w:szCs w:val="32"/>
              </w:rPr>
              <w:t>2020.</w:t>
            </w:r>
            <w:r w:rsidR="00AF5EA7">
              <w:rPr>
                <w:rFonts w:ascii="Times New Roman" w:hAnsi="Times New Roman" w:cs="Times New Roman" w:hint="eastAsia"/>
                <w:b/>
                <w:sz w:val="32"/>
                <w:szCs w:val="32"/>
              </w:rPr>
              <w:t>0</w:t>
            </w:r>
            <w:r w:rsidR="007E7F36">
              <w:rPr>
                <w:rFonts w:ascii="Times New Roman" w:hAnsi="Times New Roman" w:cs="Times New Roman" w:hint="eastAsia"/>
                <w:b/>
                <w:sz w:val="32"/>
                <w:szCs w:val="32"/>
              </w:rPr>
              <w:t>7</w:t>
            </w:r>
            <w:r w:rsidR="007378A4" w:rsidRPr="00006470">
              <w:rPr>
                <w:rFonts w:ascii="Times New Roman" w:hAnsi="Times New Roman" w:cs="Times New Roman"/>
                <w:b/>
                <w:sz w:val="32"/>
                <w:szCs w:val="32"/>
              </w:rPr>
              <w:t>.</w:t>
            </w:r>
            <w:r w:rsidR="00BA64AC">
              <w:rPr>
                <w:rFonts w:ascii="Times New Roman" w:hAnsi="Times New Roman" w:cs="Times New Roman" w:hint="eastAsia"/>
                <w:b/>
                <w:sz w:val="32"/>
                <w:szCs w:val="32"/>
              </w:rPr>
              <w:t>20</w:t>
            </w:r>
            <w:r w:rsidR="007378A4" w:rsidRPr="00006470">
              <w:rPr>
                <w:rFonts w:ascii="Times New Roman" w:hAnsi="Times New Roman" w:cs="Times New Roman"/>
                <w:b/>
                <w:sz w:val="32"/>
                <w:szCs w:val="32"/>
              </w:rPr>
              <w:t>-2020.</w:t>
            </w:r>
            <w:r w:rsidR="00AF5EA7">
              <w:rPr>
                <w:rFonts w:ascii="Times New Roman" w:hAnsi="Times New Roman" w:cs="Times New Roman" w:hint="eastAsia"/>
                <w:b/>
                <w:sz w:val="32"/>
                <w:szCs w:val="32"/>
              </w:rPr>
              <w:t>0</w:t>
            </w:r>
            <w:r w:rsidR="00724B8A">
              <w:rPr>
                <w:rFonts w:ascii="Times New Roman" w:hAnsi="Times New Roman" w:cs="Times New Roman" w:hint="eastAsia"/>
                <w:b/>
                <w:sz w:val="32"/>
                <w:szCs w:val="32"/>
              </w:rPr>
              <w:t>7</w:t>
            </w:r>
            <w:r w:rsidR="0017516B" w:rsidRPr="00006470">
              <w:rPr>
                <w:rFonts w:ascii="Times New Roman" w:hAnsi="Times New Roman" w:cs="Times New Roman"/>
                <w:b/>
                <w:sz w:val="32"/>
                <w:szCs w:val="32"/>
              </w:rPr>
              <w:t>.</w:t>
            </w:r>
            <w:r w:rsidR="00BA64AC">
              <w:rPr>
                <w:rFonts w:ascii="Times New Roman" w:hAnsi="Times New Roman" w:cs="Times New Roman" w:hint="eastAsia"/>
                <w:b/>
                <w:sz w:val="32"/>
                <w:szCs w:val="32"/>
              </w:rPr>
              <w:t>26</w:t>
            </w:r>
            <w:r w:rsidR="007378A4" w:rsidRPr="00006470">
              <w:rPr>
                <w:rFonts w:ascii="Times New Roman" w:hAnsi="Times New Roman" w:cs="Times New Roman"/>
                <w:b/>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4B27A962" w:rsidR="002D1026" w:rsidRPr="00006470" w:rsidRDefault="007378A4" w:rsidP="002D1026">
      <w:pPr>
        <w:pStyle w:val="3"/>
        <w:rPr>
          <w:rFonts w:ascii="Times New Roman" w:eastAsia="楷体" w:hAnsi="Times New Roman" w:cs="Times New Roman"/>
          <w:sz w:val="24"/>
        </w:rPr>
      </w:pPr>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0163BA">
        <w:rPr>
          <w:rFonts w:ascii="Times New Roman" w:eastAsia="楷体" w:hAnsi="Times New Roman" w:cs="Times New Roman" w:hint="eastAsia"/>
          <w:sz w:val="24"/>
        </w:rPr>
        <w:t>中美关系不确定性增加</w:t>
      </w:r>
    </w:p>
    <w:p w14:paraId="6CBF80FD" w14:textId="09C459A2" w:rsidR="000163BA" w:rsidRDefault="000163BA" w:rsidP="000163BA">
      <w:pPr>
        <w:ind w:firstLineChars="200" w:firstLine="480"/>
        <w:rPr>
          <w:rFonts w:ascii="Times New Roman" w:eastAsia="楷体" w:hAnsi="Times New Roman" w:cs="Times New Roman"/>
          <w:color w:val="000000" w:themeColor="text1"/>
        </w:rPr>
      </w:pPr>
      <w:r w:rsidRPr="000163BA">
        <w:rPr>
          <w:rFonts w:ascii="Times New Roman" w:eastAsia="楷体" w:hAnsi="Times New Roman" w:cs="Times New Roman" w:hint="eastAsia"/>
          <w:color w:val="000000" w:themeColor="text1"/>
        </w:rPr>
        <w:t>7</w:t>
      </w:r>
      <w:r w:rsidRPr="000163BA">
        <w:rPr>
          <w:rFonts w:ascii="Times New Roman" w:eastAsia="楷体" w:hAnsi="Times New Roman" w:cs="Times New Roman" w:hint="eastAsia"/>
          <w:color w:val="000000" w:themeColor="text1"/>
        </w:rPr>
        <w:t>月</w:t>
      </w:r>
      <w:r w:rsidRPr="000163BA">
        <w:rPr>
          <w:rFonts w:ascii="Times New Roman" w:eastAsia="楷体" w:hAnsi="Times New Roman" w:cs="Times New Roman" w:hint="eastAsia"/>
          <w:color w:val="000000" w:themeColor="text1"/>
        </w:rPr>
        <w:t>13</w:t>
      </w:r>
      <w:r w:rsidRPr="000163BA">
        <w:rPr>
          <w:rFonts w:ascii="Times New Roman" w:eastAsia="楷体" w:hAnsi="Times New Roman" w:cs="Times New Roman" w:hint="eastAsia"/>
          <w:color w:val="000000" w:themeColor="text1"/>
        </w:rPr>
        <w:t>日，美国国务院发布涉南海声明，公然否认中国在南海的主权；</w:t>
      </w:r>
      <w:r w:rsidRPr="000163BA">
        <w:rPr>
          <w:rFonts w:ascii="Times New Roman" w:eastAsia="楷体" w:hAnsi="Times New Roman" w:cs="Times New Roman" w:hint="eastAsia"/>
          <w:color w:val="000000" w:themeColor="text1"/>
        </w:rPr>
        <w:t>7</w:t>
      </w:r>
      <w:r w:rsidRPr="000163BA">
        <w:rPr>
          <w:rFonts w:ascii="Times New Roman" w:eastAsia="楷体" w:hAnsi="Times New Roman" w:cs="Times New Roman" w:hint="eastAsia"/>
          <w:color w:val="000000" w:themeColor="text1"/>
        </w:rPr>
        <w:t>月</w:t>
      </w:r>
      <w:r w:rsidRPr="000163BA">
        <w:rPr>
          <w:rFonts w:ascii="Times New Roman" w:eastAsia="楷体" w:hAnsi="Times New Roman" w:cs="Times New Roman" w:hint="eastAsia"/>
          <w:color w:val="000000" w:themeColor="text1"/>
        </w:rPr>
        <w:t>14</w:t>
      </w:r>
      <w:r w:rsidRPr="000163BA">
        <w:rPr>
          <w:rFonts w:ascii="Times New Roman" w:eastAsia="楷体" w:hAnsi="Times New Roman" w:cs="Times New Roman" w:hint="eastAsia"/>
          <w:color w:val="000000" w:themeColor="text1"/>
        </w:rPr>
        <w:t>日，</w:t>
      </w:r>
      <w:proofErr w:type="gramStart"/>
      <w:r w:rsidRPr="000163BA">
        <w:rPr>
          <w:rFonts w:ascii="Times New Roman" w:eastAsia="楷体" w:hAnsi="Times New Roman" w:cs="Times New Roman" w:hint="eastAsia"/>
          <w:color w:val="000000" w:themeColor="text1"/>
        </w:rPr>
        <w:t>特朗普签署</w:t>
      </w:r>
      <w:proofErr w:type="gramEnd"/>
      <w:r w:rsidRPr="000163BA">
        <w:rPr>
          <w:rFonts w:ascii="Times New Roman" w:eastAsia="楷体" w:hAnsi="Times New Roman" w:cs="Times New Roman" w:hint="eastAsia"/>
          <w:color w:val="000000" w:themeColor="text1"/>
        </w:rPr>
        <w:t>通过《香港自治法案》；</w:t>
      </w:r>
      <w:r w:rsidRPr="000163BA">
        <w:rPr>
          <w:rFonts w:ascii="Times New Roman" w:eastAsia="楷体" w:hAnsi="Times New Roman" w:cs="Times New Roman" w:hint="eastAsia"/>
          <w:color w:val="000000" w:themeColor="text1"/>
        </w:rPr>
        <w:t>7</w:t>
      </w:r>
      <w:r w:rsidRPr="000163BA">
        <w:rPr>
          <w:rFonts w:ascii="Times New Roman" w:eastAsia="楷体" w:hAnsi="Times New Roman" w:cs="Times New Roman" w:hint="eastAsia"/>
          <w:color w:val="000000" w:themeColor="text1"/>
        </w:rPr>
        <w:t>月</w:t>
      </w:r>
      <w:r w:rsidRPr="000163BA">
        <w:rPr>
          <w:rFonts w:ascii="Times New Roman" w:eastAsia="楷体" w:hAnsi="Times New Roman" w:cs="Times New Roman" w:hint="eastAsia"/>
          <w:color w:val="000000" w:themeColor="text1"/>
        </w:rPr>
        <w:t>21</w:t>
      </w:r>
      <w:r w:rsidRPr="000163BA">
        <w:rPr>
          <w:rFonts w:ascii="Times New Roman" w:eastAsia="楷体" w:hAnsi="Times New Roman" w:cs="Times New Roman" w:hint="eastAsia"/>
          <w:color w:val="000000" w:themeColor="text1"/>
        </w:rPr>
        <w:t>日</w:t>
      </w:r>
      <w:r w:rsidRPr="000163BA">
        <w:rPr>
          <w:rFonts w:ascii="Times New Roman" w:eastAsia="楷体" w:hAnsi="Times New Roman" w:cs="Times New Roman" w:hint="eastAsia"/>
          <w:color w:val="000000" w:themeColor="text1"/>
        </w:rPr>
        <w:t>,</w:t>
      </w:r>
      <w:r w:rsidRPr="000163BA">
        <w:rPr>
          <w:rFonts w:ascii="Times New Roman" w:eastAsia="楷体" w:hAnsi="Times New Roman" w:cs="Times New Roman" w:hint="eastAsia"/>
          <w:color w:val="000000" w:themeColor="text1"/>
        </w:rPr>
        <w:t>美国要求中国关闭驻休斯敦总领馆，随后中国依据对等原则宣布关闭美国驻成都总领馆；</w:t>
      </w:r>
      <w:r w:rsidRPr="000163BA">
        <w:rPr>
          <w:rFonts w:ascii="Times New Roman" w:eastAsia="楷体" w:hAnsi="Times New Roman" w:cs="Times New Roman" w:hint="eastAsia"/>
          <w:color w:val="000000" w:themeColor="text1"/>
        </w:rPr>
        <w:t>7</w:t>
      </w:r>
      <w:r w:rsidRPr="000163BA">
        <w:rPr>
          <w:rFonts w:ascii="Times New Roman" w:eastAsia="楷体" w:hAnsi="Times New Roman" w:cs="Times New Roman" w:hint="eastAsia"/>
          <w:color w:val="000000" w:themeColor="text1"/>
        </w:rPr>
        <w:t>月</w:t>
      </w:r>
      <w:r w:rsidRPr="000163BA">
        <w:rPr>
          <w:rFonts w:ascii="Times New Roman" w:eastAsia="楷体" w:hAnsi="Times New Roman" w:cs="Times New Roman" w:hint="eastAsia"/>
          <w:color w:val="000000" w:themeColor="text1"/>
        </w:rPr>
        <w:t>23</w:t>
      </w:r>
      <w:r w:rsidRPr="000163BA">
        <w:rPr>
          <w:rFonts w:ascii="Times New Roman" w:eastAsia="楷体" w:hAnsi="Times New Roman" w:cs="Times New Roman" w:hint="eastAsia"/>
          <w:color w:val="000000" w:themeColor="text1"/>
        </w:rPr>
        <w:t>日，</w:t>
      </w:r>
      <w:proofErr w:type="gramStart"/>
      <w:r w:rsidRPr="000163BA">
        <w:rPr>
          <w:rFonts w:ascii="Times New Roman" w:eastAsia="楷体" w:hAnsi="Times New Roman" w:cs="Times New Roman" w:hint="eastAsia"/>
          <w:color w:val="000000" w:themeColor="text1"/>
        </w:rPr>
        <w:t>蓬佩奥</w:t>
      </w:r>
      <w:proofErr w:type="gramEnd"/>
      <w:r w:rsidRPr="000163BA">
        <w:rPr>
          <w:rFonts w:ascii="Times New Roman" w:eastAsia="楷体" w:hAnsi="Times New Roman" w:cs="Times New Roman" w:hint="eastAsia"/>
          <w:color w:val="000000" w:themeColor="text1"/>
        </w:rPr>
        <w:t>在尼克松故居宣称对华接触失败，建议对中国采取“不信任并核查”态度。中美关系迅速恶化</w:t>
      </w:r>
      <w:r>
        <w:rPr>
          <w:rFonts w:ascii="Times New Roman" w:eastAsia="楷体" w:hAnsi="Times New Roman" w:cs="Times New Roman" w:hint="eastAsia"/>
          <w:color w:val="000000" w:themeColor="text1"/>
        </w:rPr>
        <w:t>。</w:t>
      </w:r>
    </w:p>
    <w:p w14:paraId="25DEB4F9" w14:textId="6DB6EE69" w:rsidR="00C520DA" w:rsidRPr="008652E1" w:rsidRDefault="000163BA" w:rsidP="000163BA">
      <w:pPr>
        <w:ind w:firstLineChars="200" w:firstLine="480"/>
        <w:rPr>
          <w:rFonts w:ascii="Times New Roman" w:eastAsia="楷体" w:hAnsi="Times New Roman" w:cs="Times New Roman"/>
          <w:color w:val="000000" w:themeColor="text1"/>
        </w:rPr>
      </w:pPr>
      <w:r w:rsidRPr="000163BA">
        <w:rPr>
          <w:rFonts w:ascii="Times New Roman" w:eastAsia="楷体" w:hAnsi="Times New Roman" w:cs="Times New Roman" w:hint="eastAsia"/>
          <w:color w:val="000000" w:themeColor="text1"/>
        </w:rPr>
        <w:t>上周，美国单日新增病例维持在</w:t>
      </w:r>
      <w:r w:rsidRPr="000163BA">
        <w:rPr>
          <w:rFonts w:ascii="Times New Roman" w:eastAsia="楷体" w:hAnsi="Times New Roman" w:cs="Times New Roman" w:hint="eastAsia"/>
          <w:color w:val="000000" w:themeColor="text1"/>
        </w:rPr>
        <w:t>7</w:t>
      </w:r>
      <w:r w:rsidRPr="000163BA">
        <w:rPr>
          <w:rFonts w:ascii="Times New Roman" w:eastAsia="楷体" w:hAnsi="Times New Roman" w:cs="Times New Roman" w:hint="eastAsia"/>
          <w:color w:val="000000" w:themeColor="text1"/>
        </w:rPr>
        <w:t>万</w:t>
      </w:r>
      <w:proofErr w:type="gramStart"/>
      <w:r w:rsidRPr="000163BA">
        <w:rPr>
          <w:rFonts w:ascii="Times New Roman" w:eastAsia="楷体" w:hAnsi="Times New Roman" w:cs="Times New Roman" w:hint="eastAsia"/>
          <w:color w:val="000000" w:themeColor="text1"/>
        </w:rPr>
        <w:t>例附近</w:t>
      </w:r>
      <w:proofErr w:type="gramEnd"/>
      <w:r w:rsidRPr="000163BA">
        <w:rPr>
          <w:rFonts w:ascii="Times New Roman" w:eastAsia="楷体" w:hAnsi="Times New Roman" w:cs="Times New Roman" w:hint="eastAsia"/>
          <w:color w:val="000000" w:themeColor="text1"/>
        </w:rPr>
        <w:t>的高位，且美国</w:t>
      </w:r>
      <w:r w:rsidRPr="000163BA">
        <w:rPr>
          <w:rFonts w:ascii="Times New Roman" w:eastAsia="楷体" w:hAnsi="Times New Roman" w:cs="Times New Roman" w:hint="eastAsia"/>
          <w:color w:val="000000" w:themeColor="text1"/>
        </w:rPr>
        <w:t xml:space="preserve">CDC </w:t>
      </w:r>
      <w:r w:rsidRPr="000163BA">
        <w:rPr>
          <w:rFonts w:ascii="Times New Roman" w:eastAsia="楷体" w:hAnsi="Times New Roman" w:cs="Times New Roman" w:hint="eastAsia"/>
          <w:color w:val="000000" w:themeColor="text1"/>
        </w:rPr>
        <w:t>最新分析显示新冠实际感染人数远超官方确诊病例数，因此料美国疫情短期内仍难以转向。</w:t>
      </w:r>
      <w:r>
        <w:rPr>
          <w:rFonts w:ascii="Times New Roman" w:eastAsia="楷体" w:hAnsi="Times New Roman" w:cs="Times New Roman" w:hint="eastAsia"/>
          <w:color w:val="000000" w:themeColor="text1"/>
        </w:rPr>
        <w:t>新冠疫情持续发酵和大选民调落后两大因素导致特朗普政府持续以强硬对华政策转移国内舆论焦点，争取“摇摆州”选票</w:t>
      </w:r>
      <w:r w:rsidR="00C520DA">
        <w:rPr>
          <w:rFonts w:ascii="Times New Roman" w:eastAsia="楷体" w:hAnsi="Times New Roman" w:cs="Times New Roman" w:hint="eastAsia"/>
          <w:color w:val="000000" w:themeColor="text1"/>
        </w:rPr>
        <w:t>。</w:t>
      </w:r>
      <w:r w:rsidRPr="000163BA">
        <w:rPr>
          <w:rFonts w:ascii="Times New Roman" w:eastAsia="楷体" w:hAnsi="Times New Roman" w:cs="Times New Roman" w:hint="eastAsia"/>
          <w:color w:val="000000" w:themeColor="text1"/>
        </w:rPr>
        <w:t>当前阶段的中美摩擦尚未上升至对经济有实质性损害的贸易层面</w:t>
      </w:r>
      <w:r>
        <w:rPr>
          <w:rFonts w:ascii="Times New Roman" w:eastAsia="楷体" w:hAnsi="Times New Roman" w:cs="Times New Roman" w:hint="eastAsia"/>
          <w:color w:val="000000" w:themeColor="text1"/>
        </w:rPr>
        <w:t>，但是作为特朗普大选筹码之一，中美摩擦在短期内仍然具有不确定性。</w:t>
      </w:r>
    </w:p>
    <w:p w14:paraId="6261E9A8"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0C053C91" w:rsidR="00F35B5E" w:rsidRDefault="00F35B5E" w:rsidP="00356BF9">
      <w:pPr>
        <w:ind w:firstLineChars="200" w:firstLine="480"/>
        <w:rPr>
          <w:rFonts w:ascii="Times New Roman" w:eastAsia="楷体" w:hAnsi="Times New Roman" w:cs="Times New Roman"/>
          <w:color w:val="000000" w:themeColor="text1"/>
        </w:rPr>
      </w:pPr>
      <w:bookmarkStart w:id="0" w:name="_Hlk43632399"/>
      <w:r w:rsidRPr="00F35B5E">
        <w:rPr>
          <w:rFonts w:ascii="Times New Roman" w:eastAsia="楷体" w:hAnsi="Times New Roman" w:cs="Times New Roman" w:hint="eastAsia"/>
          <w:color w:val="000000" w:themeColor="text1"/>
        </w:rPr>
        <w:t>大类资产方面，</w:t>
      </w:r>
      <w:r w:rsidR="00BA64AC">
        <w:rPr>
          <w:rFonts w:ascii="Times New Roman" w:eastAsia="楷体" w:hAnsi="Times New Roman" w:cs="Times New Roman" w:hint="eastAsia"/>
          <w:color w:val="000000" w:themeColor="text1"/>
        </w:rPr>
        <w:t>COMEX</w:t>
      </w:r>
      <w:r w:rsidR="00BA64AC">
        <w:rPr>
          <w:rFonts w:ascii="Times New Roman" w:eastAsia="楷体" w:hAnsi="Times New Roman" w:cs="Times New Roman" w:hint="eastAsia"/>
          <w:color w:val="000000" w:themeColor="text1"/>
        </w:rPr>
        <w:t>黄金</w:t>
      </w:r>
      <w:r w:rsidR="00A8306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w:t>
      </w:r>
      <w:r w:rsidR="00BA64AC">
        <w:rPr>
          <w:rFonts w:ascii="Times New Roman" w:eastAsia="楷体" w:hAnsi="Times New Roman" w:cs="Times New Roman" w:hint="eastAsia"/>
          <w:color w:val="000000" w:themeColor="text1"/>
        </w:rPr>
        <w:t>4</w:t>
      </w:r>
      <w:r w:rsidR="00A8306E">
        <w:rPr>
          <w:rFonts w:ascii="Times New Roman" w:eastAsia="楷体" w:hAnsi="Times New Roman" w:cs="Times New Roman" w:hint="eastAsia"/>
          <w:color w:val="000000" w:themeColor="text1"/>
        </w:rPr>
        <w:t>.</w:t>
      </w:r>
      <w:r w:rsidR="00BA64AC">
        <w:rPr>
          <w:rFonts w:ascii="Times New Roman" w:eastAsia="楷体" w:hAnsi="Times New Roman" w:cs="Times New Roman" w:hint="eastAsia"/>
          <w:color w:val="000000" w:themeColor="text1"/>
        </w:rPr>
        <w:t>19</w:t>
      </w:r>
      <w:r w:rsidR="00A8306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领涨；而</w:t>
      </w:r>
      <w:r w:rsidR="00BA64AC">
        <w:rPr>
          <w:rFonts w:ascii="Times New Roman" w:eastAsia="楷体" w:hAnsi="Times New Roman" w:cs="Times New Roman" w:hint="eastAsia"/>
          <w:color w:val="000000" w:themeColor="text1"/>
        </w:rPr>
        <w:t>英国富时</w:t>
      </w:r>
      <w:r w:rsidR="00BA64AC">
        <w:rPr>
          <w:rFonts w:ascii="Times New Roman" w:eastAsia="楷体" w:hAnsi="Times New Roman" w:cs="Times New Roman" w:hint="eastAsia"/>
          <w:color w:val="000000" w:themeColor="text1"/>
        </w:rPr>
        <w:t>100</w:t>
      </w:r>
      <w:r w:rsidR="00BA64AC">
        <w:rPr>
          <w:rFonts w:ascii="Times New Roman" w:eastAsia="楷体" w:hAnsi="Times New Roman" w:cs="Times New Roman" w:hint="eastAsia"/>
          <w:color w:val="000000" w:themeColor="text1"/>
        </w:rPr>
        <w:t>指数</w:t>
      </w:r>
      <w:r w:rsidRPr="00F35B5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BA64AC">
        <w:rPr>
          <w:rFonts w:ascii="Times New Roman" w:eastAsia="楷体" w:hAnsi="Times New Roman" w:cs="Times New Roman" w:hint="eastAsia"/>
          <w:color w:val="000000" w:themeColor="text1"/>
        </w:rPr>
        <w:t>2.65</w:t>
      </w:r>
      <w:r w:rsidRPr="00F35B5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BA64AC">
        <w:rPr>
          <w:rFonts w:ascii="Times New Roman" w:eastAsia="楷体" w:hAnsi="Times New Roman" w:cs="Times New Roman" w:hint="eastAsia"/>
          <w:color w:val="000000" w:themeColor="text1"/>
        </w:rPr>
        <w:t>美元指数（</w:t>
      </w:r>
      <w:r w:rsidR="00BA64AC">
        <w:rPr>
          <w:rFonts w:ascii="Times New Roman" w:eastAsia="楷体" w:hAnsi="Times New Roman" w:cs="Times New Roman" w:hint="eastAsia"/>
          <w:color w:val="000000" w:themeColor="text1"/>
        </w:rPr>
        <w:t>-1.74%</w:t>
      </w:r>
      <w:r w:rsidR="00BA64AC">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恒生指数（</w:t>
      </w:r>
      <w:r w:rsidR="00A8306E">
        <w:rPr>
          <w:rFonts w:ascii="Times New Roman" w:eastAsia="楷体" w:hAnsi="Times New Roman" w:cs="Times New Roman" w:hint="eastAsia"/>
          <w:color w:val="000000" w:themeColor="text1"/>
        </w:rPr>
        <w:t>-</w:t>
      </w:r>
      <w:r w:rsidR="00BA64AC">
        <w:rPr>
          <w:rFonts w:ascii="Times New Roman" w:eastAsia="楷体" w:hAnsi="Times New Roman" w:cs="Times New Roman" w:hint="eastAsia"/>
          <w:color w:val="000000" w:themeColor="text1"/>
        </w:rPr>
        <w:t>1.53</w:t>
      </w:r>
      <w:r w:rsidR="00A8306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w:t>
      </w:r>
      <w:r w:rsidR="00762D75">
        <w:rPr>
          <w:rFonts w:ascii="Times New Roman" w:eastAsia="楷体" w:hAnsi="Times New Roman" w:cs="Times New Roman" w:hint="eastAsia"/>
          <w:color w:val="000000" w:themeColor="text1"/>
        </w:rPr>
        <w:t>表现相对</w:t>
      </w:r>
      <w:r w:rsidRPr="00F35B5E">
        <w:rPr>
          <w:rFonts w:ascii="Times New Roman" w:eastAsia="楷体" w:hAnsi="Times New Roman" w:cs="Times New Roman" w:hint="eastAsia"/>
          <w:color w:val="000000" w:themeColor="text1"/>
        </w:rPr>
        <w:t>弱势；海外主要股票市场</w:t>
      </w:r>
      <w:r w:rsidR="00A8306E">
        <w:rPr>
          <w:rFonts w:ascii="Times New Roman" w:eastAsia="楷体" w:hAnsi="Times New Roman" w:cs="Times New Roman" w:hint="eastAsia"/>
          <w:color w:val="000000" w:themeColor="text1"/>
        </w:rPr>
        <w:t>普遍</w:t>
      </w:r>
      <w:r w:rsidR="00BA64AC">
        <w:rPr>
          <w:rFonts w:ascii="Times New Roman" w:eastAsia="楷体" w:hAnsi="Times New Roman" w:cs="Times New Roman" w:hint="eastAsia"/>
          <w:color w:val="000000" w:themeColor="text1"/>
        </w:rPr>
        <w:t>下跌</w:t>
      </w:r>
      <w:r w:rsidRPr="00F35B5E">
        <w:rPr>
          <w:rFonts w:ascii="Times New Roman" w:eastAsia="楷体" w:hAnsi="Times New Roman" w:cs="Times New Roman" w:hint="eastAsia"/>
          <w:color w:val="000000" w:themeColor="text1"/>
        </w:rPr>
        <w:t>，其中欧洲市场：</w:t>
      </w:r>
      <w:r w:rsidR="00A8306E" w:rsidRPr="00A8306E">
        <w:rPr>
          <w:rFonts w:ascii="Times New Roman" w:eastAsia="楷体" w:hAnsi="Times New Roman" w:cs="Times New Roman" w:hint="eastAsia"/>
          <w:color w:val="000000" w:themeColor="text1"/>
        </w:rPr>
        <w:t>英国富时</w:t>
      </w:r>
      <w:r w:rsidR="00A8306E" w:rsidRPr="00A8306E">
        <w:rPr>
          <w:rFonts w:ascii="Times New Roman" w:eastAsia="楷体" w:hAnsi="Times New Roman" w:cs="Times New Roman" w:hint="eastAsia"/>
          <w:color w:val="000000" w:themeColor="text1"/>
        </w:rPr>
        <w:t>100</w:t>
      </w:r>
      <w:r w:rsidR="00A8306E" w:rsidRPr="00A8306E">
        <w:rPr>
          <w:rFonts w:ascii="Times New Roman" w:eastAsia="楷体" w:hAnsi="Times New Roman" w:cs="Times New Roman" w:hint="eastAsia"/>
          <w:color w:val="000000" w:themeColor="text1"/>
        </w:rPr>
        <w:t>指数周涨幅</w:t>
      </w:r>
      <w:r w:rsidR="00BA64AC">
        <w:rPr>
          <w:rFonts w:ascii="Times New Roman" w:eastAsia="楷体" w:hAnsi="Times New Roman" w:cs="Times New Roman" w:hint="eastAsia"/>
          <w:color w:val="000000" w:themeColor="text1"/>
        </w:rPr>
        <w:t>-2.65</w:t>
      </w:r>
      <w:r w:rsidR="00A8306E" w:rsidRPr="00A8306E">
        <w:rPr>
          <w:rFonts w:ascii="Times New Roman" w:eastAsia="楷体" w:hAnsi="Times New Roman" w:cs="Times New Roman" w:hint="eastAsia"/>
          <w:color w:val="000000" w:themeColor="text1"/>
        </w:rPr>
        <w:t>%</w:t>
      </w:r>
      <w:r w:rsidR="00BA64AC">
        <w:rPr>
          <w:rFonts w:ascii="Times New Roman" w:eastAsia="楷体" w:hAnsi="Times New Roman" w:cs="Times New Roman" w:hint="eastAsia"/>
          <w:color w:val="000000" w:themeColor="text1"/>
        </w:rPr>
        <w:t>，</w:t>
      </w:r>
      <w:r w:rsidR="00BA64AC" w:rsidRPr="00BA64AC">
        <w:rPr>
          <w:rFonts w:ascii="Times New Roman" w:eastAsia="楷体" w:hAnsi="Times New Roman" w:cs="Times New Roman" w:hint="eastAsia"/>
          <w:color w:val="000000" w:themeColor="text1"/>
        </w:rPr>
        <w:t>法国</w:t>
      </w:r>
      <w:r w:rsidR="00BA64AC" w:rsidRPr="00BA64AC">
        <w:rPr>
          <w:rFonts w:ascii="Times New Roman" w:eastAsia="楷体" w:hAnsi="Times New Roman" w:cs="Times New Roman" w:hint="eastAsia"/>
          <w:color w:val="000000" w:themeColor="text1"/>
        </w:rPr>
        <w:t>CAC40</w:t>
      </w:r>
      <w:r w:rsidR="00BA64AC" w:rsidRPr="00BA64AC">
        <w:rPr>
          <w:rFonts w:ascii="Times New Roman" w:eastAsia="楷体" w:hAnsi="Times New Roman" w:cs="Times New Roman" w:hint="eastAsia"/>
          <w:color w:val="000000" w:themeColor="text1"/>
        </w:rPr>
        <w:t>周涨幅</w:t>
      </w:r>
      <w:r w:rsidR="00BA64AC">
        <w:rPr>
          <w:rFonts w:ascii="Times New Roman" w:eastAsia="楷体" w:hAnsi="Times New Roman" w:cs="Times New Roman" w:hint="eastAsia"/>
          <w:color w:val="000000" w:themeColor="text1"/>
        </w:rPr>
        <w:t>-2.23</w:t>
      </w:r>
      <w:r w:rsidR="00BA64AC" w:rsidRPr="00BA64AC">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w:t>
      </w:r>
      <w:r w:rsidR="009675C4" w:rsidRPr="009675C4">
        <w:rPr>
          <w:rFonts w:ascii="Times New Roman" w:eastAsia="楷体" w:hAnsi="Times New Roman" w:cs="Times New Roman" w:hint="eastAsia"/>
          <w:color w:val="000000" w:themeColor="text1"/>
        </w:rPr>
        <w:t>德国</w:t>
      </w:r>
      <w:r w:rsidR="009675C4" w:rsidRPr="009675C4">
        <w:rPr>
          <w:rFonts w:ascii="Times New Roman" w:eastAsia="楷体" w:hAnsi="Times New Roman" w:cs="Times New Roman" w:hint="eastAsia"/>
          <w:color w:val="000000" w:themeColor="text1"/>
        </w:rPr>
        <w:t>DAX</w:t>
      </w:r>
      <w:r w:rsidR="009675C4" w:rsidRPr="009675C4">
        <w:rPr>
          <w:rFonts w:ascii="Times New Roman" w:eastAsia="楷体" w:hAnsi="Times New Roman" w:cs="Times New Roman" w:hint="eastAsia"/>
          <w:color w:val="000000" w:themeColor="text1"/>
        </w:rPr>
        <w:t>周涨幅</w:t>
      </w:r>
      <w:r w:rsidR="00BA64AC">
        <w:rPr>
          <w:rFonts w:ascii="Times New Roman" w:eastAsia="楷体" w:hAnsi="Times New Roman" w:cs="Times New Roman" w:hint="eastAsia"/>
          <w:color w:val="000000" w:themeColor="text1"/>
        </w:rPr>
        <w:t>-0.63</w:t>
      </w:r>
      <w:r w:rsidR="009675C4" w:rsidRPr="009675C4">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7E7F36">
        <w:rPr>
          <w:rFonts w:ascii="Times New Roman" w:eastAsia="楷体" w:hAnsi="Times New Roman" w:cs="Times New Roman" w:hint="eastAsia"/>
          <w:color w:val="000000" w:themeColor="text1"/>
        </w:rPr>
        <w:t>美国股市</w:t>
      </w:r>
      <w:r w:rsidR="00BA64AC">
        <w:rPr>
          <w:rFonts w:ascii="Times New Roman" w:eastAsia="楷体" w:hAnsi="Times New Roman" w:cs="Times New Roman" w:hint="eastAsia"/>
          <w:color w:val="000000" w:themeColor="text1"/>
        </w:rPr>
        <w:t>三大股指均下跌</w:t>
      </w:r>
      <w:r w:rsidR="00E5243C">
        <w:rPr>
          <w:rFonts w:ascii="Times New Roman" w:eastAsia="楷体" w:hAnsi="Times New Roman" w:cs="Times New Roman" w:hint="eastAsia"/>
          <w:color w:val="000000" w:themeColor="text1"/>
        </w:rPr>
        <w:t>，</w:t>
      </w:r>
      <w:proofErr w:type="gramStart"/>
      <w:r w:rsidR="00BA64AC" w:rsidRPr="00BA64AC">
        <w:rPr>
          <w:rFonts w:ascii="Times New Roman" w:eastAsia="楷体" w:hAnsi="Times New Roman" w:cs="Times New Roman" w:hint="eastAsia"/>
          <w:color w:val="000000" w:themeColor="text1"/>
        </w:rPr>
        <w:t>标普</w:t>
      </w:r>
      <w:r w:rsidR="00BA64AC" w:rsidRPr="00BA64AC">
        <w:rPr>
          <w:rFonts w:ascii="Times New Roman" w:eastAsia="楷体" w:hAnsi="Times New Roman" w:cs="Times New Roman" w:hint="eastAsia"/>
          <w:color w:val="000000" w:themeColor="text1"/>
        </w:rPr>
        <w:t>500</w:t>
      </w:r>
      <w:r w:rsidR="00BA64AC" w:rsidRPr="00BA64AC">
        <w:rPr>
          <w:rFonts w:ascii="Times New Roman" w:eastAsia="楷体" w:hAnsi="Times New Roman" w:cs="Times New Roman" w:hint="eastAsia"/>
          <w:color w:val="000000" w:themeColor="text1"/>
        </w:rPr>
        <w:t>周内</w:t>
      </w:r>
      <w:proofErr w:type="gramEnd"/>
      <w:r w:rsidR="00BA64AC" w:rsidRPr="00BA64AC">
        <w:rPr>
          <w:rFonts w:ascii="Times New Roman" w:eastAsia="楷体" w:hAnsi="Times New Roman" w:cs="Times New Roman" w:hint="eastAsia"/>
          <w:color w:val="000000" w:themeColor="text1"/>
        </w:rPr>
        <w:t>涨幅</w:t>
      </w:r>
      <w:r w:rsidR="00BA64AC">
        <w:rPr>
          <w:rFonts w:ascii="Times New Roman" w:eastAsia="楷体" w:hAnsi="Times New Roman" w:cs="Times New Roman" w:hint="eastAsia"/>
          <w:color w:val="000000" w:themeColor="text1"/>
        </w:rPr>
        <w:t>-0.28</w:t>
      </w:r>
      <w:r w:rsidR="00BA64AC" w:rsidRPr="00BA64AC">
        <w:rPr>
          <w:rFonts w:ascii="Times New Roman" w:eastAsia="楷体" w:hAnsi="Times New Roman" w:cs="Times New Roman" w:hint="eastAsia"/>
          <w:color w:val="000000" w:themeColor="text1"/>
        </w:rPr>
        <w:t>%</w:t>
      </w:r>
      <w:r w:rsidR="00BA64AC" w:rsidRPr="00BA64AC">
        <w:rPr>
          <w:rFonts w:ascii="Times New Roman" w:eastAsia="楷体" w:hAnsi="Times New Roman" w:cs="Times New Roman" w:hint="eastAsia"/>
          <w:color w:val="000000" w:themeColor="text1"/>
        </w:rPr>
        <w:t>，</w:t>
      </w:r>
      <w:r w:rsidR="00A8306E" w:rsidRPr="00A8306E">
        <w:rPr>
          <w:rFonts w:ascii="Times New Roman" w:eastAsia="楷体" w:hAnsi="Times New Roman" w:cs="Times New Roman" w:hint="eastAsia"/>
          <w:color w:val="000000" w:themeColor="text1"/>
        </w:rPr>
        <w:t>道琼斯工业指数周内涨幅</w:t>
      </w:r>
      <w:r w:rsidR="00BA64AC">
        <w:rPr>
          <w:rFonts w:ascii="Times New Roman" w:eastAsia="楷体" w:hAnsi="Times New Roman" w:cs="Times New Roman" w:hint="eastAsia"/>
          <w:color w:val="000000" w:themeColor="text1"/>
        </w:rPr>
        <w:t>-0.76</w:t>
      </w:r>
      <w:r w:rsidR="00A8306E" w:rsidRPr="00A8306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w:t>
      </w:r>
      <w:r w:rsidR="00EA2B47">
        <w:rPr>
          <w:rFonts w:ascii="Times New Roman" w:eastAsia="楷体" w:hAnsi="Times New Roman" w:cs="Times New Roman" w:hint="eastAsia"/>
          <w:color w:val="000000" w:themeColor="text1"/>
        </w:rPr>
        <w:t>纳斯达克指数</w:t>
      </w:r>
      <w:r w:rsidR="00E5243C">
        <w:rPr>
          <w:rFonts w:ascii="Times New Roman" w:eastAsia="楷体" w:hAnsi="Times New Roman" w:cs="Times New Roman" w:hint="eastAsia"/>
          <w:color w:val="000000" w:themeColor="text1"/>
        </w:rPr>
        <w:t>周内</w:t>
      </w:r>
      <w:r w:rsidR="00EA2B47">
        <w:rPr>
          <w:rFonts w:ascii="Times New Roman" w:eastAsia="楷体" w:hAnsi="Times New Roman" w:cs="Times New Roman" w:hint="eastAsia"/>
          <w:color w:val="000000" w:themeColor="text1"/>
        </w:rPr>
        <w:t>涨幅</w:t>
      </w:r>
      <w:r w:rsidR="00A8306E">
        <w:rPr>
          <w:rFonts w:ascii="Times New Roman" w:eastAsia="楷体" w:hAnsi="Times New Roman" w:cs="Times New Roman" w:hint="eastAsia"/>
          <w:color w:val="000000" w:themeColor="text1"/>
        </w:rPr>
        <w:t>-1.</w:t>
      </w:r>
      <w:r w:rsidR="00BA64AC">
        <w:rPr>
          <w:rFonts w:ascii="Times New Roman" w:eastAsia="楷体" w:hAnsi="Times New Roman" w:cs="Times New Roman" w:hint="eastAsia"/>
          <w:color w:val="000000" w:themeColor="text1"/>
        </w:rPr>
        <w:t>33</w:t>
      </w:r>
      <w:r w:rsidR="00E5243C">
        <w:rPr>
          <w:rFonts w:ascii="Times New Roman" w:eastAsia="楷体" w:hAnsi="Times New Roman" w:cs="Times New Roman" w:hint="eastAsia"/>
          <w:color w:val="000000" w:themeColor="text1"/>
        </w:rPr>
        <w:t>%</w:t>
      </w:r>
      <w:r w:rsidR="00E5243C">
        <w:rPr>
          <w:rFonts w:ascii="Times New Roman" w:eastAsia="楷体" w:hAnsi="Times New Roman" w:cs="Times New Roman" w:hint="eastAsia"/>
          <w:color w:val="000000" w:themeColor="text1"/>
        </w:rPr>
        <w:t>。</w:t>
      </w:r>
      <w:bookmarkEnd w:id="0"/>
    </w:p>
    <w:p w14:paraId="4D5EC1A4" w14:textId="46B00524" w:rsidR="00D7571B" w:rsidRPr="00D7571B" w:rsidRDefault="00E5243C" w:rsidP="00356BF9">
      <w:pPr>
        <w:ind w:firstLineChars="200" w:firstLine="480"/>
        <w:rPr>
          <w:rFonts w:ascii="Times New Roman" w:eastAsia="楷体" w:hAnsi="Times New Roman" w:cs="Times New Roman"/>
          <w:color w:val="000000" w:themeColor="text1"/>
        </w:rPr>
      </w:pPr>
      <w:bookmarkStart w:id="1" w:name="_Hlk43632418"/>
      <w:r w:rsidRPr="00E5243C">
        <w:rPr>
          <w:rFonts w:ascii="Times New Roman" w:eastAsia="楷体" w:hAnsi="Times New Roman" w:cs="Times New Roman" w:hint="eastAsia"/>
          <w:color w:val="000000" w:themeColor="text1"/>
        </w:rPr>
        <w:t>A</w:t>
      </w:r>
      <w:r w:rsidRPr="00E5243C">
        <w:rPr>
          <w:rFonts w:ascii="Times New Roman" w:eastAsia="楷体" w:hAnsi="Times New Roman" w:cs="Times New Roman" w:hint="eastAsia"/>
          <w:color w:val="000000" w:themeColor="text1"/>
        </w:rPr>
        <w:t>股方面，</w:t>
      </w:r>
      <w:r w:rsidR="00A8306E">
        <w:rPr>
          <w:rFonts w:ascii="Times New Roman" w:eastAsia="楷体" w:hAnsi="Times New Roman" w:cs="Times New Roman" w:hint="eastAsia"/>
          <w:color w:val="000000" w:themeColor="text1"/>
        </w:rPr>
        <w:t>市场大幅回调，</w:t>
      </w:r>
      <w:r w:rsidR="00BA64AC">
        <w:rPr>
          <w:rFonts w:ascii="Times New Roman" w:eastAsia="楷体" w:hAnsi="Times New Roman" w:cs="Times New Roman" w:hint="eastAsia"/>
          <w:color w:val="000000" w:themeColor="text1"/>
        </w:rPr>
        <w:t>三大股指均</w:t>
      </w:r>
      <w:r w:rsidR="00943D5E">
        <w:rPr>
          <w:rFonts w:ascii="Times New Roman" w:eastAsia="楷体" w:hAnsi="Times New Roman" w:cs="Times New Roman" w:hint="eastAsia"/>
          <w:color w:val="000000" w:themeColor="text1"/>
        </w:rPr>
        <w:t>下跌</w:t>
      </w:r>
      <w:r w:rsidR="009675C4">
        <w:rPr>
          <w:rFonts w:ascii="Times New Roman" w:eastAsia="楷体" w:hAnsi="Times New Roman" w:cs="Times New Roman" w:hint="eastAsia"/>
          <w:color w:val="000000" w:themeColor="text1"/>
        </w:rPr>
        <w:t>，</w:t>
      </w:r>
      <w:r w:rsidR="00943D5E">
        <w:rPr>
          <w:rFonts w:ascii="Times New Roman" w:eastAsia="楷体" w:hAnsi="Times New Roman" w:cs="Times New Roman" w:hint="eastAsia"/>
          <w:color w:val="000000" w:themeColor="text1"/>
        </w:rPr>
        <w:t>深证成指</w:t>
      </w:r>
      <w:r w:rsidR="00A8306E">
        <w:rPr>
          <w:rFonts w:ascii="Times New Roman" w:eastAsia="楷体" w:hAnsi="Times New Roman" w:cs="Times New Roman" w:hint="eastAsia"/>
          <w:color w:val="000000" w:themeColor="text1"/>
        </w:rPr>
        <w:t>跌幅</w:t>
      </w:r>
      <w:r>
        <w:rPr>
          <w:rFonts w:ascii="Times New Roman" w:eastAsia="楷体" w:hAnsi="Times New Roman" w:cs="Times New Roman" w:hint="eastAsia"/>
          <w:color w:val="000000" w:themeColor="text1"/>
        </w:rPr>
        <w:t>领先</w:t>
      </w:r>
      <w:r w:rsidR="008C18C4">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上证综指周内</w:t>
      </w:r>
      <w:r w:rsidR="00A8306E">
        <w:rPr>
          <w:rFonts w:ascii="Times New Roman" w:eastAsia="楷体" w:hAnsi="Times New Roman" w:cs="Times New Roman" w:hint="eastAsia"/>
          <w:color w:val="000000" w:themeColor="text1"/>
        </w:rPr>
        <w:t>下跌</w:t>
      </w:r>
      <w:r w:rsidR="00943D5E">
        <w:rPr>
          <w:rFonts w:ascii="Times New Roman" w:eastAsia="楷体" w:hAnsi="Times New Roman" w:cs="Times New Roman" w:hint="eastAsia"/>
          <w:color w:val="000000" w:themeColor="text1"/>
        </w:rPr>
        <w:t>0.54</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9675C4">
        <w:rPr>
          <w:rFonts w:ascii="Times New Roman" w:eastAsia="楷体" w:hAnsi="Times New Roman" w:cs="Times New Roman" w:hint="eastAsia"/>
          <w:color w:val="000000" w:themeColor="text1"/>
        </w:rPr>
        <w:t>3</w:t>
      </w:r>
      <w:r w:rsidR="00943D5E">
        <w:rPr>
          <w:rFonts w:ascii="Times New Roman" w:eastAsia="楷体" w:hAnsi="Times New Roman" w:cs="Times New Roman" w:hint="eastAsia"/>
          <w:color w:val="000000" w:themeColor="text1"/>
        </w:rPr>
        <w:t>196.77</w:t>
      </w:r>
      <w:r w:rsidR="00DC1D77" w:rsidRPr="000A41A2">
        <w:rPr>
          <w:rFonts w:ascii="Times New Roman" w:eastAsia="楷体" w:hAnsi="Times New Roman" w:cs="Times New Roman" w:hint="eastAsia"/>
          <w:color w:val="000000" w:themeColor="text1"/>
        </w:rPr>
        <w:t>点；深证成指</w:t>
      </w:r>
      <w:r w:rsidR="00A8306E">
        <w:rPr>
          <w:rFonts w:ascii="Times New Roman" w:eastAsia="楷体" w:hAnsi="Times New Roman" w:cs="Times New Roman" w:hint="eastAsia"/>
          <w:color w:val="000000" w:themeColor="text1"/>
        </w:rPr>
        <w:t>周内下跌</w:t>
      </w:r>
      <w:r w:rsidR="00943D5E">
        <w:rPr>
          <w:rFonts w:ascii="Times New Roman" w:eastAsia="楷体" w:hAnsi="Times New Roman" w:cs="Times New Roman" w:hint="eastAsia"/>
          <w:color w:val="000000" w:themeColor="text1"/>
        </w:rPr>
        <w:t>1.37</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943D5E">
        <w:rPr>
          <w:rFonts w:ascii="Times New Roman" w:eastAsia="楷体" w:hAnsi="Times New Roman" w:cs="Times New Roman" w:hint="eastAsia"/>
          <w:color w:val="000000" w:themeColor="text1"/>
        </w:rPr>
        <w:t>12935.70</w:t>
      </w:r>
      <w:r w:rsidR="00DC1D77" w:rsidRPr="000A41A2">
        <w:rPr>
          <w:rFonts w:ascii="Times New Roman" w:eastAsia="楷体" w:hAnsi="Times New Roman" w:cs="Times New Roman" w:hint="eastAsia"/>
          <w:color w:val="000000" w:themeColor="text1"/>
        </w:rPr>
        <w:t>点；创业板指</w:t>
      </w:r>
      <w:r w:rsidR="00A8306E">
        <w:rPr>
          <w:rFonts w:ascii="Times New Roman" w:eastAsia="楷体" w:hAnsi="Times New Roman" w:cs="Times New Roman" w:hint="eastAsia"/>
          <w:color w:val="000000" w:themeColor="text1"/>
        </w:rPr>
        <w:t>周内下跌</w:t>
      </w:r>
      <w:r w:rsidR="00943D5E">
        <w:rPr>
          <w:rFonts w:ascii="Times New Roman" w:eastAsia="楷体" w:hAnsi="Times New Roman" w:cs="Times New Roman" w:hint="eastAsia"/>
          <w:color w:val="000000" w:themeColor="text1"/>
        </w:rPr>
        <w:t>1.30</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B02985">
        <w:rPr>
          <w:rFonts w:ascii="Times New Roman" w:eastAsia="楷体" w:hAnsi="Times New Roman" w:cs="Times New Roman" w:hint="eastAsia"/>
          <w:color w:val="000000" w:themeColor="text1"/>
        </w:rPr>
        <w:t>2</w:t>
      </w:r>
      <w:r w:rsidR="00A8306E">
        <w:rPr>
          <w:rFonts w:ascii="Times New Roman" w:eastAsia="楷体" w:hAnsi="Times New Roman" w:cs="Times New Roman" w:hint="eastAsia"/>
          <w:color w:val="000000" w:themeColor="text1"/>
        </w:rPr>
        <w:t>6</w:t>
      </w:r>
      <w:r w:rsidR="00943D5E">
        <w:rPr>
          <w:rFonts w:ascii="Times New Roman" w:eastAsia="楷体" w:hAnsi="Times New Roman" w:cs="Times New Roman" w:hint="eastAsia"/>
          <w:color w:val="000000" w:themeColor="text1"/>
        </w:rPr>
        <w:t>27.84</w:t>
      </w:r>
      <w:r w:rsidR="00DC1D77" w:rsidRPr="000A41A2">
        <w:rPr>
          <w:rFonts w:ascii="Times New Roman" w:eastAsia="楷体" w:hAnsi="Times New Roman" w:cs="Times New Roman" w:hint="eastAsia"/>
          <w:color w:val="000000" w:themeColor="text1"/>
        </w:rPr>
        <w:t>点。两市周内日均成交</w:t>
      </w:r>
      <w:r w:rsidR="00943D5E">
        <w:rPr>
          <w:rFonts w:ascii="Times New Roman" w:eastAsia="楷体" w:hAnsi="Times New Roman" w:cs="Times New Roman" w:hint="eastAsia"/>
          <w:color w:val="000000" w:themeColor="text1"/>
        </w:rPr>
        <w:t>12150.63</w:t>
      </w:r>
      <w:r w:rsidR="00DC1D77" w:rsidRPr="000A41A2">
        <w:rPr>
          <w:rFonts w:ascii="Times New Roman" w:eastAsia="楷体" w:hAnsi="Times New Roman" w:cs="Times New Roman" w:hint="eastAsia"/>
          <w:color w:val="000000" w:themeColor="text1"/>
        </w:rPr>
        <w:t>亿元，较上周</w:t>
      </w:r>
      <w:r w:rsidR="00A8306E">
        <w:rPr>
          <w:rFonts w:ascii="Times New Roman" w:eastAsia="楷体" w:hAnsi="Times New Roman" w:cs="Times New Roman" w:hint="eastAsia"/>
          <w:color w:val="000000" w:themeColor="text1"/>
        </w:rPr>
        <w:t>减少</w:t>
      </w:r>
      <w:r w:rsidR="00943D5E">
        <w:rPr>
          <w:rFonts w:ascii="Times New Roman" w:eastAsia="楷体" w:hAnsi="Times New Roman" w:cs="Times New Roman" w:hint="eastAsia"/>
          <w:color w:val="000000" w:themeColor="text1"/>
        </w:rPr>
        <w:t>2990.47</w:t>
      </w:r>
      <w:r w:rsidR="00DC1D77" w:rsidRPr="000A41A2">
        <w:rPr>
          <w:rFonts w:ascii="Times New Roman" w:eastAsia="楷体" w:hAnsi="Times New Roman" w:cs="Times New Roman" w:hint="eastAsia"/>
          <w:color w:val="000000" w:themeColor="text1"/>
        </w:rPr>
        <w:t>亿元</w:t>
      </w:r>
      <w:r w:rsidR="008D7208" w:rsidRPr="008D7208">
        <w:rPr>
          <w:rFonts w:ascii="Times New Roman" w:eastAsia="楷体" w:hAnsi="Times New Roman" w:cs="Times New Roman" w:hint="eastAsia"/>
          <w:color w:val="000000" w:themeColor="text1"/>
        </w:rPr>
        <w:t>。</w:t>
      </w:r>
      <w:r w:rsidR="000F637D">
        <w:rPr>
          <w:rFonts w:ascii="Times New Roman" w:eastAsia="楷体" w:hAnsi="Times New Roman" w:cs="Times New Roman" w:hint="eastAsia"/>
          <w:color w:val="000000" w:themeColor="text1"/>
        </w:rPr>
        <w:t>两市</w:t>
      </w:r>
      <w:r w:rsidR="00170E3E">
        <w:rPr>
          <w:rFonts w:ascii="Times New Roman" w:eastAsia="楷体" w:hAnsi="Times New Roman" w:cs="Times New Roman" w:hint="eastAsia"/>
          <w:color w:val="000000" w:themeColor="text1"/>
        </w:rPr>
        <w:t>个股</w:t>
      </w:r>
      <w:r w:rsidR="00356BF9">
        <w:rPr>
          <w:rFonts w:ascii="Times New Roman" w:eastAsia="楷体" w:hAnsi="Times New Roman" w:cs="Times New Roman" w:hint="eastAsia"/>
          <w:color w:val="000000" w:themeColor="text1"/>
        </w:rPr>
        <w:t>周内</w:t>
      </w:r>
      <w:r w:rsidR="00442EEA">
        <w:rPr>
          <w:rFonts w:ascii="Times New Roman" w:eastAsia="楷体" w:hAnsi="Times New Roman" w:cs="Times New Roman" w:hint="eastAsia"/>
          <w:color w:val="000000" w:themeColor="text1"/>
        </w:rPr>
        <w:t>跌多涨少</w:t>
      </w:r>
      <w:r w:rsidR="00170E3E">
        <w:rPr>
          <w:rFonts w:ascii="Times New Roman" w:eastAsia="楷体" w:hAnsi="Times New Roman" w:cs="Times New Roman" w:hint="eastAsia"/>
          <w:color w:val="000000" w:themeColor="text1"/>
        </w:rPr>
        <w:t>，</w:t>
      </w:r>
      <w:r w:rsidR="00943D5E">
        <w:rPr>
          <w:rFonts w:ascii="Times New Roman" w:eastAsia="楷体" w:hAnsi="Times New Roman" w:cs="Times New Roman" w:hint="eastAsia"/>
          <w:color w:val="000000" w:themeColor="text1"/>
        </w:rPr>
        <w:t>1556</w:t>
      </w:r>
      <w:r w:rsidR="001F60ED">
        <w:rPr>
          <w:rFonts w:ascii="Times New Roman" w:eastAsia="楷体" w:hAnsi="Times New Roman" w:cs="Times New Roman" w:hint="eastAsia"/>
          <w:color w:val="000000" w:themeColor="text1"/>
        </w:rPr>
        <w:t>家</w:t>
      </w:r>
      <w:r w:rsidR="007A592F">
        <w:rPr>
          <w:rFonts w:ascii="Times New Roman" w:eastAsia="楷体" w:hAnsi="Times New Roman" w:cs="Times New Roman" w:hint="eastAsia"/>
          <w:color w:val="000000" w:themeColor="text1"/>
        </w:rPr>
        <w:t>上涨</w:t>
      </w:r>
      <w:r w:rsidR="001F60ED">
        <w:rPr>
          <w:rFonts w:ascii="Times New Roman" w:eastAsia="楷体" w:hAnsi="Times New Roman" w:cs="Times New Roman" w:hint="eastAsia"/>
          <w:color w:val="000000" w:themeColor="text1"/>
        </w:rPr>
        <w:t>，</w:t>
      </w:r>
      <w:r w:rsidR="00943D5E">
        <w:rPr>
          <w:rFonts w:ascii="Times New Roman" w:eastAsia="楷体" w:hAnsi="Times New Roman" w:cs="Times New Roman" w:hint="eastAsia"/>
          <w:color w:val="000000" w:themeColor="text1"/>
        </w:rPr>
        <w:t>74</w:t>
      </w:r>
      <w:r w:rsidR="00B92C1B">
        <w:rPr>
          <w:rFonts w:ascii="Times New Roman" w:eastAsia="楷体" w:hAnsi="Times New Roman" w:cs="Times New Roman" w:hint="eastAsia"/>
          <w:color w:val="000000" w:themeColor="text1"/>
        </w:rPr>
        <w:t>家平盘，</w:t>
      </w:r>
      <w:r w:rsidR="00943D5E">
        <w:rPr>
          <w:rFonts w:ascii="Times New Roman" w:eastAsia="楷体" w:hAnsi="Times New Roman" w:cs="Times New Roman" w:hint="eastAsia"/>
          <w:color w:val="000000" w:themeColor="text1"/>
        </w:rPr>
        <w:t>2263</w:t>
      </w:r>
      <w:r w:rsidR="001F60ED">
        <w:rPr>
          <w:rFonts w:ascii="Times New Roman" w:eastAsia="楷体" w:hAnsi="Times New Roman" w:cs="Times New Roman" w:hint="eastAsia"/>
          <w:color w:val="000000" w:themeColor="text1"/>
        </w:rPr>
        <w:t>家</w:t>
      </w:r>
      <w:r>
        <w:rPr>
          <w:rFonts w:ascii="Times New Roman" w:eastAsia="楷体" w:hAnsi="Times New Roman" w:cs="Times New Roman" w:hint="eastAsia"/>
          <w:color w:val="000000" w:themeColor="text1"/>
        </w:rPr>
        <w:t>下跌；全市场涨停</w:t>
      </w:r>
      <w:r w:rsidR="00943D5E">
        <w:rPr>
          <w:rFonts w:ascii="Times New Roman" w:eastAsia="楷体" w:hAnsi="Times New Roman" w:cs="Times New Roman" w:hint="eastAsia"/>
          <w:color w:val="000000" w:themeColor="text1"/>
        </w:rPr>
        <w:t>537</w:t>
      </w:r>
      <w:r>
        <w:rPr>
          <w:rFonts w:ascii="Times New Roman" w:eastAsia="楷体" w:hAnsi="Times New Roman" w:cs="Times New Roman" w:hint="eastAsia"/>
          <w:color w:val="000000" w:themeColor="text1"/>
        </w:rPr>
        <w:t>家，跌停</w:t>
      </w:r>
      <w:r w:rsidR="00943D5E">
        <w:rPr>
          <w:rFonts w:ascii="Times New Roman" w:eastAsia="楷体" w:hAnsi="Times New Roman" w:cs="Times New Roman" w:hint="eastAsia"/>
          <w:color w:val="000000" w:themeColor="text1"/>
        </w:rPr>
        <w:t>136</w:t>
      </w:r>
      <w:r>
        <w:rPr>
          <w:rFonts w:ascii="Times New Roman" w:eastAsia="楷体" w:hAnsi="Times New Roman" w:cs="Times New Roman" w:hint="eastAsia"/>
          <w:color w:val="000000" w:themeColor="text1"/>
        </w:rPr>
        <w:t>家。</w:t>
      </w:r>
    </w:p>
    <w:bookmarkEnd w:id="1"/>
    <w:p w14:paraId="001A09E6" w14:textId="2C9FFF16"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943D5E">
        <w:rPr>
          <w:rFonts w:ascii="Times New Roman" w:eastAsia="楷体" w:hAnsi="Times New Roman" w:cs="Times New Roman" w:hint="eastAsia"/>
          <w:b/>
        </w:rPr>
        <w:t>三大股指均下跌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286D1F85" w:rsidR="007E1695" w:rsidRPr="00006470" w:rsidRDefault="00943D5E">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lastRenderedPageBreak/>
        <w:drawing>
          <wp:inline distT="0" distB="0" distL="0" distR="0" wp14:anchorId="0A03F304" wp14:editId="01C2C786">
            <wp:extent cx="6066155" cy="280416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66155" cy="2804160"/>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68C57971" w:rsidR="007E1695" w:rsidRPr="00006470" w:rsidRDefault="007D013B" w:rsidP="00B10FA6">
      <w:pPr>
        <w:ind w:firstLineChars="200" w:firstLine="480"/>
        <w:rPr>
          <w:rFonts w:ascii="Times New Roman" w:eastAsia="楷体" w:hAnsi="Times New Roman" w:cs="Times New Roman"/>
          <w:color w:val="000000" w:themeColor="text1"/>
        </w:rPr>
      </w:pPr>
      <w:bookmarkStart w:id="2" w:name="_Hlk43632444"/>
      <w:r>
        <w:rPr>
          <w:rFonts w:ascii="Times New Roman" w:eastAsia="楷体" w:hAnsi="Times New Roman" w:cs="Times New Roman" w:hint="eastAsia"/>
          <w:color w:val="000000" w:themeColor="text1"/>
        </w:rPr>
        <w:t>行业方面</w:t>
      </w:r>
      <w:r w:rsidR="00D47CF6">
        <w:rPr>
          <w:rFonts w:ascii="Times New Roman" w:eastAsia="楷体" w:hAnsi="Times New Roman" w:cs="Times New Roman" w:hint="eastAsia"/>
          <w:color w:val="000000" w:themeColor="text1"/>
        </w:rPr>
        <w:t>，</w:t>
      </w:r>
      <w:r w:rsidR="00943D5E">
        <w:rPr>
          <w:rFonts w:ascii="Times New Roman" w:eastAsia="楷体" w:hAnsi="Times New Roman" w:cs="Times New Roman" w:hint="eastAsia"/>
          <w:color w:val="000000" w:themeColor="text1"/>
        </w:rPr>
        <w:t>国防军</w:t>
      </w:r>
      <w:proofErr w:type="gramStart"/>
      <w:r w:rsidR="00943D5E">
        <w:rPr>
          <w:rFonts w:ascii="Times New Roman" w:eastAsia="楷体" w:hAnsi="Times New Roman" w:cs="Times New Roman" w:hint="eastAsia"/>
          <w:color w:val="000000" w:themeColor="text1"/>
        </w:rPr>
        <w:t>工</w:t>
      </w:r>
      <w:r w:rsidR="009675C4">
        <w:rPr>
          <w:rFonts w:ascii="Times New Roman" w:eastAsia="楷体" w:hAnsi="Times New Roman" w:cs="Times New Roman" w:hint="eastAsia"/>
          <w:color w:val="000000" w:themeColor="text1"/>
        </w:rPr>
        <w:t>板块</w:t>
      </w:r>
      <w:proofErr w:type="gramEnd"/>
      <w:r w:rsidR="009675C4">
        <w:rPr>
          <w:rFonts w:ascii="Times New Roman" w:eastAsia="楷体" w:hAnsi="Times New Roman" w:cs="Times New Roman" w:hint="eastAsia"/>
          <w:color w:val="000000" w:themeColor="text1"/>
        </w:rPr>
        <w:t>表现突出</w:t>
      </w:r>
      <w:r w:rsidR="004A1EBA">
        <w:rPr>
          <w:rFonts w:ascii="Times New Roman" w:eastAsia="楷体" w:hAnsi="Times New Roman" w:cs="Times New Roman" w:hint="eastAsia"/>
          <w:color w:val="000000" w:themeColor="text1"/>
        </w:rPr>
        <w:t>，周</w:t>
      </w:r>
      <w:r w:rsidR="005C3C98">
        <w:rPr>
          <w:rFonts w:ascii="Times New Roman" w:eastAsia="楷体" w:hAnsi="Times New Roman" w:cs="Times New Roman" w:hint="eastAsia"/>
          <w:color w:val="000000" w:themeColor="text1"/>
        </w:rPr>
        <w:t>内</w:t>
      </w:r>
      <w:r w:rsidR="007A592F">
        <w:rPr>
          <w:rFonts w:ascii="Times New Roman" w:eastAsia="楷体" w:hAnsi="Times New Roman" w:cs="Times New Roman" w:hint="eastAsia"/>
          <w:color w:val="000000" w:themeColor="text1"/>
        </w:rPr>
        <w:t>涨</w:t>
      </w:r>
      <w:r w:rsidR="005C3C98">
        <w:rPr>
          <w:rFonts w:ascii="Times New Roman" w:eastAsia="楷体" w:hAnsi="Times New Roman" w:cs="Times New Roman" w:hint="eastAsia"/>
          <w:color w:val="000000" w:themeColor="text1"/>
        </w:rPr>
        <w:t>幅达</w:t>
      </w:r>
      <w:r w:rsidR="00943D5E">
        <w:rPr>
          <w:rFonts w:ascii="Times New Roman" w:eastAsia="楷体" w:hAnsi="Times New Roman" w:cs="Times New Roman" w:hint="eastAsia"/>
          <w:color w:val="000000" w:themeColor="text1"/>
        </w:rPr>
        <w:t>7.97</w:t>
      </w:r>
      <w:r w:rsidR="004A1EBA">
        <w:rPr>
          <w:rFonts w:ascii="Times New Roman" w:eastAsia="楷体" w:hAnsi="Times New Roman" w:cs="Times New Roman" w:hint="eastAsia"/>
          <w:color w:val="000000" w:themeColor="text1"/>
        </w:rPr>
        <w:t>%</w:t>
      </w:r>
      <w:r w:rsidR="00CC0E2E">
        <w:rPr>
          <w:rFonts w:ascii="Times New Roman" w:eastAsia="楷体" w:hAnsi="Times New Roman" w:cs="Times New Roman" w:hint="eastAsia"/>
          <w:color w:val="000000" w:themeColor="text1"/>
        </w:rPr>
        <w:t>领跑市场</w:t>
      </w:r>
      <w:r w:rsidR="00D47CF6">
        <w:rPr>
          <w:rFonts w:ascii="Times New Roman" w:eastAsia="楷体" w:hAnsi="Times New Roman" w:cs="Times New Roman" w:hint="eastAsia"/>
          <w:color w:val="000000" w:themeColor="text1"/>
        </w:rPr>
        <w:t>；</w:t>
      </w:r>
      <w:r w:rsidR="00943D5E">
        <w:rPr>
          <w:rFonts w:ascii="Times New Roman" w:eastAsia="楷体" w:hAnsi="Times New Roman" w:cs="Times New Roman" w:hint="eastAsia"/>
          <w:color w:val="000000" w:themeColor="text1"/>
        </w:rPr>
        <w:t>市场差异化比较明显，周内</w:t>
      </w:r>
      <w:r w:rsidR="00943D5E">
        <w:rPr>
          <w:rFonts w:ascii="Times New Roman" w:eastAsia="楷体" w:hAnsi="Times New Roman" w:cs="Times New Roman" w:hint="eastAsia"/>
          <w:color w:val="000000" w:themeColor="text1"/>
        </w:rPr>
        <w:t>TMT</w:t>
      </w:r>
      <w:r w:rsidR="00943D5E">
        <w:rPr>
          <w:rFonts w:ascii="Times New Roman" w:eastAsia="楷体" w:hAnsi="Times New Roman" w:cs="Times New Roman" w:hint="eastAsia"/>
          <w:color w:val="000000" w:themeColor="text1"/>
        </w:rPr>
        <w:t>板块下跌幅度较大，低估值和休闲服务板块上涨</w:t>
      </w:r>
      <w:r w:rsidR="004A1EBA">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今年以来</w:t>
      </w:r>
      <w:r w:rsidR="00CC0E2E">
        <w:rPr>
          <w:rFonts w:ascii="Times New Roman" w:eastAsia="楷体" w:hAnsi="Times New Roman" w:cs="Times New Roman" w:hint="eastAsia"/>
          <w:color w:val="000000" w:themeColor="text1"/>
        </w:rPr>
        <w:t>消费行业表现较好，周期性行业表现较弱，</w:t>
      </w:r>
      <w:r w:rsidR="00DF53A4">
        <w:rPr>
          <w:rFonts w:ascii="Times New Roman" w:eastAsia="楷体" w:hAnsi="Times New Roman" w:cs="Times New Roman" w:hint="eastAsia"/>
          <w:color w:val="000000" w:themeColor="text1"/>
        </w:rPr>
        <w:t>休闲服务</w:t>
      </w:r>
      <w:r w:rsidR="00B10FA6">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w:t>
      </w:r>
      <w:r w:rsidR="00943D5E">
        <w:rPr>
          <w:rFonts w:ascii="Times New Roman" w:eastAsia="楷体" w:hAnsi="Times New Roman" w:cs="Times New Roman" w:hint="eastAsia"/>
          <w:color w:val="000000" w:themeColor="text1"/>
        </w:rPr>
        <w:t>63.16</w:t>
      </w:r>
      <w:r w:rsidR="00B10FA6">
        <w:rPr>
          <w:rFonts w:ascii="Times New Roman" w:eastAsia="楷体" w:hAnsi="Times New Roman" w:cs="Times New Roman" w:hint="eastAsia"/>
          <w:color w:val="000000" w:themeColor="text1"/>
        </w:rPr>
        <w:t>%</w:t>
      </w:r>
      <w:r w:rsidR="00B10FA6">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、医药生物</w:t>
      </w:r>
      <w:r w:rsidR="00374E2D" w:rsidRPr="00374E2D">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w:t>
      </w:r>
      <w:r w:rsidR="00943D5E">
        <w:rPr>
          <w:rFonts w:ascii="Times New Roman" w:eastAsia="楷体" w:hAnsi="Times New Roman" w:cs="Times New Roman" w:hint="eastAsia"/>
          <w:color w:val="000000" w:themeColor="text1"/>
        </w:rPr>
        <w:t>50.23</w:t>
      </w:r>
      <w:r w:rsidR="00374E2D" w:rsidRPr="00374E2D">
        <w:rPr>
          <w:rFonts w:ascii="Times New Roman" w:eastAsia="楷体" w:hAnsi="Times New Roman" w:cs="Times New Roman" w:hint="eastAsia"/>
          <w:color w:val="000000" w:themeColor="text1"/>
        </w:rPr>
        <w:t>%</w:t>
      </w:r>
      <w:r w:rsidR="00374E2D" w:rsidRPr="00374E2D">
        <w:rPr>
          <w:rFonts w:ascii="Times New Roman" w:eastAsia="楷体" w:hAnsi="Times New Roman" w:cs="Times New Roman" w:hint="eastAsia"/>
          <w:color w:val="000000" w:themeColor="text1"/>
        </w:rPr>
        <w:t>）</w:t>
      </w:r>
      <w:r w:rsidR="00374E2D">
        <w:rPr>
          <w:rFonts w:ascii="Times New Roman" w:eastAsia="楷体" w:hAnsi="Times New Roman" w:cs="Times New Roman" w:hint="eastAsia"/>
          <w:color w:val="000000" w:themeColor="text1"/>
        </w:rPr>
        <w:t>、</w:t>
      </w:r>
      <w:r w:rsidR="00943D5E">
        <w:rPr>
          <w:rFonts w:ascii="Times New Roman" w:eastAsia="楷体" w:hAnsi="Times New Roman" w:cs="Times New Roman" w:hint="eastAsia"/>
          <w:color w:val="000000" w:themeColor="text1"/>
        </w:rPr>
        <w:t>国防军工</w:t>
      </w:r>
      <w:r w:rsidR="00B10FA6">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w:t>
      </w:r>
      <w:r w:rsidR="00943D5E">
        <w:rPr>
          <w:rFonts w:ascii="Times New Roman" w:eastAsia="楷体" w:hAnsi="Times New Roman" w:cs="Times New Roman" w:hint="eastAsia"/>
          <w:color w:val="000000" w:themeColor="text1"/>
        </w:rPr>
        <w:t>36.05</w:t>
      </w:r>
      <w:r w:rsidR="00B10FA6">
        <w:rPr>
          <w:rFonts w:ascii="Times New Roman" w:eastAsia="楷体" w:hAnsi="Times New Roman" w:cs="Times New Roman" w:hint="eastAsia"/>
          <w:color w:val="000000" w:themeColor="text1"/>
        </w:rPr>
        <w:t>%</w:t>
      </w:r>
      <w:r w:rsidR="00B10FA6">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等</w:t>
      </w:r>
      <w:proofErr w:type="gramStart"/>
      <w:r w:rsidR="00065FBC">
        <w:rPr>
          <w:rFonts w:ascii="Times New Roman" w:eastAsia="楷体" w:hAnsi="Times New Roman" w:cs="Times New Roman" w:hint="eastAsia"/>
          <w:color w:val="000000" w:themeColor="text1"/>
        </w:rPr>
        <w:t>行业涨幅</w:t>
      </w:r>
      <w:proofErr w:type="gramEnd"/>
      <w:r w:rsidR="00065FBC">
        <w:rPr>
          <w:rFonts w:ascii="Times New Roman" w:eastAsia="楷体" w:hAnsi="Times New Roman" w:cs="Times New Roman" w:hint="eastAsia"/>
          <w:color w:val="000000" w:themeColor="text1"/>
        </w:rPr>
        <w:t>居前，</w:t>
      </w:r>
      <w:r w:rsidR="00374E2D">
        <w:rPr>
          <w:rFonts w:ascii="Times New Roman" w:eastAsia="楷体" w:hAnsi="Times New Roman" w:cs="Times New Roman" w:hint="eastAsia"/>
          <w:color w:val="000000" w:themeColor="text1"/>
        </w:rPr>
        <w:t>银行</w:t>
      </w:r>
      <w:r w:rsidR="00374E2D" w:rsidRPr="00374E2D">
        <w:rPr>
          <w:rFonts w:ascii="Times New Roman" w:eastAsia="楷体" w:hAnsi="Times New Roman" w:cs="Times New Roman" w:hint="eastAsia"/>
          <w:color w:val="000000" w:themeColor="text1"/>
        </w:rPr>
        <w:t>（</w:t>
      </w:r>
      <w:r w:rsidR="00374E2D" w:rsidRPr="00374E2D">
        <w:rPr>
          <w:rFonts w:ascii="Times New Roman" w:eastAsia="楷体" w:hAnsi="Times New Roman" w:cs="Times New Roman" w:hint="eastAsia"/>
          <w:color w:val="000000" w:themeColor="text1"/>
        </w:rPr>
        <w:t>-</w:t>
      </w:r>
      <w:r w:rsidR="00943D5E">
        <w:rPr>
          <w:rFonts w:ascii="Times New Roman" w:eastAsia="楷体" w:hAnsi="Times New Roman" w:cs="Times New Roman" w:hint="eastAsia"/>
          <w:color w:val="000000" w:themeColor="text1"/>
        </w:rPr>
        <w:t>13.09</w:t>
      </w:r>
      <w:r w:rsidR="00374E2D" w:rsidRPr="00374E2D">
        <w:rPr>
          <w:rFonts w:ascii="Times New Roman" w:eastAsia="楷体" w:hAnsi="Times New Roman" w:cs="Times New Roman" w:hint="eastAsia"/>
          <w:color w:val="000000" w:themeColor="text1"/>
        </w:rPr>
        <w:t>%</w:t>
      </w:r>
      <w:r w:rsidR="00374E2D" w:rsidRPr="00374E2D">
        <w:rPr>
          <w:rFonts w:ascii="Times New Roman" w:eastAsia="楷体" w:hAnsi="Times New Roman" w:cs="Times New Roman" w:hint="eastAsia"/>
          <w:color w:val="000000" w:themeColor="text1"/>
        </w:rPr>
        <w:t>）</w:t>
      </w:r>
      <w:r w:rsidR="00374E2D">
        <w:rPr>
          <w:rFonts w:ascii="Times New Roman" w:eastAsia="楷体" w:hAnsi="Times New Roman" w:cs="Times New Roman" w:hint="eastAsia"/>
          <w:color w:val="000000" w:themeColor="text1"/>
        </w:rPr>
        <w:t>、</w:t>
      </w:r>
      <w:r w:rsidR="00943D5E" w:rsidRPr="00943D5E">
        <w:rPr>
          <w:rFonts w:ascii="Times New Roman" w:eastAsia="楷体" w:hAnsi="Times New Roman" w:cs="Times New Roman" w:hint="eastAsia"/>
          <w:color w:val="000000" w:themeColor="text1"/>
        </w:rPr>
        <w:t>采掘（</w:t>
      </w:r>
      <w:r w:rsidR="00943D5E" w:rsidRPr="00943D5E">
        <w:rPr>
          <w:rFonts w:ascii="Times New Roman" w:eastAsia="楷体" w:hAnsi="Times New Roman" w:cs="Times New Roman" w:hint="eastAsia"/>
          <w:color w:val="000000" w:themeColor="text1"/>
        </w:rPr>
        <w:t>-</w:t>
      </w:r>
      <w:r w:rsidR="00943D5E">
        <w:rPr>
          <w:rFonts w:ascii="Times New Roman" w:eastAsia="楷体" w:hAnsi="Times New Roman" w:cs="Times New Roman" w:hint="eastAsia"/>
          <w:color w:val="000000" w:themeColor="text1"/>
        </w:rPr>
        <w:t>10.88</w:t>
      </w:r>
      <w:r w:rsidR="00943D5E" w:rsidRPr="00943D5E">
        <w:rPr>
          <w:rFonts w:ascii="Times New Roman" w:eastAsia="楷体" w:hAnsi="Times New Roman" w:cs="Times New Roman" w:hint="eastAsia"/>
          <w:color w:val="000000" w:themeColor="text1"/>
        </w:rPr>
        <w:t>%</w:t>
      </w:r>
      <w:r w:rsidR="00943D5E" w:rsidRPr="00943D5E">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钢铁</w:t>
      </w:r>
      <w:r w:rsidR="00065FBC">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w:t>
      </w:r>
      <w:r w:rsidR="00442EEA">
        <w:rPr>
          <w:rFonts w:ascii="Times New Roman" w:eastAsia="楷体" w:hAnsi="Times New Roman" w:cs="Times New Roman" w:hint="eastAsia"/>
          <w:color w:val="000000" w:themeColor="text1"/>
        </w:rPr>
        <w:t>6.</w:t>
      </w:r>
      <w:r w:rsidR="00943D5E">
        <w:rPr>
          <w:rFonts w:ascii="Times New Roman" w:eastAsia="楷体" w:hAnsi="Times New Roman" w:cs="Times New Roman" w:hint="eastAsia"/>
          <w:color w:val="000000" w:themeColor="text1"/>
        </w:rPr>
        <w:t>64</w:t>
      </w:r>
      <w:r w:rsidR="00065FBC">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）等行业</w:t>
      </w:r>
      <w:r w:rsidR="00460FD9">
        <w:rPr>
          <w:rFonts w:ascii="Times New Roman" w:eastAsia="楷体" w:hAnsi="Times New Roman" w:cs="Times New Roman" w:hint="eastAsia"/>
          <w:color w:val="000000" w:themeColor="text1"/>
        </w:rPr>
        <w:t>则</w:t>
      </w:r>
      <w:r w:rsidR="00065FBC">
        <w:rPr>
          <w:rFonts w:ascii="Times New Roman" w:eastAsia="楷体" w:hAnsi="Times New Roman" w:cs="Times New Roman" w:hint="eastAsia"/>
          <w:color w:val="000000" w:themeColor="text1"/>
        </w:rPr>
        <w:t>表现相对弱势</w:t>
      </w:r>
      <w:bookmarkEnd w:id="2"/>
      <w:r w:rsidR="00065FBC">
        <w:rPr>
          <w:rFonts w:ascii="Times New Roman" w:eastAsia="楷体" w:hAnsi="Times New Roman" w:cs="Times New Roman" w:hint="eastAsia"/>
          <w:color w:val="000000" w:themeColor="text1"/>
        </w:rPr>
        <w:t>。</w:t>
      </w:r>
    </w:p>
    <w:p w14:paraId="4262D198" w14:textId="30415455"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122D07">
        <w:rPr>
          <w:rFonts w:ascii="Times New Roman" w:eastAsia="楷体" w:hAnsi="Times New Roman" w:cs="Times New Roman" w:hint="eastAsia"/>
          <w:b/>
        </w:rPr>
        <w:t>国防军工</w:t>
      </w:r>
      <w:r w:rsidR="00766688">
        <w:rPr>
          <w:rFonts w:ascii="Times New Roman" w:eastAsia="楷体" w:hAnsi="Times New Roman" w:cs="Times New Roman" w:hint="eastAsia"/>
          <w:b/>
        </w:rPr>
        <w:t>行业</w:t>
      </w:r>
      <w:r w:rsidR="006D73DC">
        <w:rPr>
          <w:rFonts w:ascii="Times New Roman" w:eastAsia="楷体" w:hAnsi="Times New Roman" w:cs="Times New Roman" w:hint="eastAsia"/>
          <w:b/>
        </w:rPr>
        <w:t>领</w:t>
      </w:r>
      <w:r w:rsidR="00F47E8E">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605F5E93" w:rsidR="00C13CA5" w:rsidRPr="00006470" w:rsidRDefault="00943D5E"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55D28D54" wp14:editId="62CB58CA">
            <wp:extent cx="6078220" cy="2387354"/>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88599" cy="2391431"/>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7489817E" w:rsidR="00150164" w:rsidRDefault="00150164" w:rsidP="00934418">
      <w:pPr>
        <w:ind w:firstLineChars="200" w:firstLine="480"/>
        <w:rPr>
          <w:rFonts w:ascii="Times New Roman" w:eastAsia="楷体" w:hAnsi="Times New Roman" w:cs="Times New Roman"/>
          <w:color w:val="000000" w:themeColor="text1"/>
        </w:rPr>
      </w:pPr>
      <w:bookmarkStart w:id="3" w:name="_Hlk43632466"/>
      <w:r>
        <w:rPr>
          <w:rFonts w:ascii="Times New Roman" w:eastAsia="楷体" w:hAnsi="Times New Roman" w:cs="Times New Roman" w:hint="eastAsia"/>
          <w:color w:val="000000" w:themeColor="text1"/>
        </w:rPr>
        <w:t>资金面看，</w:t>
      </w:r>
      <w:r w:rsidRPr="00150164">
        <w:rPr>
          <w:rFonts w:ascii="Times New Roman" w:eastAsia="楷体" w:hAnsi="Times New Roman" w:cs="Times New Roman" w:hint="eastAsia"/>
          <w:color w:val="000000" w:themeColor="text1"/>
        </w:rPr>
        <w:t>陆股通上周净</w:t>
      </w:r>
      <w:r w:rsidR="00442EEA">
        <w:rPr>
          <w:rFonts w:ascii="Times New Roman" w:eastAsia="楷体" w:hAnsi="Times New Roman" w:cs="Times New Roman" w:hint="eastAsia"/>
          <w:color w:val="000000" w:themeColor="text1"/>
        </w:rPr>
        <w:t>流出</w:t>
      </w:r>
      <w:r w:rsidR="00943D5E">
        <w:rPr>
          <w:rFonts w:ascii="Times New Roman" w:eastAsia="楷体" w:hAnsi="Times New Roman" w:cs="Times New Roman" w:hint="eastAsia"/>
          <w:color w:val="000000" w:themeColor="text1"/>
        </w:rPr>
        <w:t>247.51</w:t>
      </w:r>
      <w:r w:rsidRPr="00150164">
        <w:rPr>
          <w:rFonts w:ascii="Times New Roman" w:eastAsia="楷体" w:hAnsi="Times New Roman" w:cs="Times New Roman" w:hint="eastAsia"/>
          <w:color w:val="000000" w:themeColor="text1"/>
        </w:rPr>
        <w:t>亿元</w:t>
      </w:r>
      <w:r w:rsidR="00442EEA">
        <w:rPr>
          <w:rFonts w:ascii="Times New Roman" w:eastAsia="楷体" w:hAnsi="Times New Roman" w:cs="Times New Roman" w:hint="eastAsia"/>
          <w:color w:val="000000" w:themeColor="text1"/>
        </w:rPr>
        <w:t>，</w:t>
      </w:r>
      <w:r w:rsidR="00943D5E">
        <w:rPr>
          <w:rFonts w:ascii="Times New Roman" w:eastAsia="楷体" w:hAnsi="Times New Roman" w:cs="Times New Roman" w:hint="eastAsia"/>
          <w:color w:val="000000" w:themeColor="text1"/>
        </w:rPr>
        <w:t>连续</w:t>
      </w:r>
      <w:r w:rsidR="00943D5E">
        <w:rPr>
          <w:rFonts w:ascii="Times New Roman" w:eastAsia="楷体" w:hAnsi="Times New Roman" w:cs="Times New Roman" w:hint="eastAsia"/>
          <w:color w:val="000000" w:themeColor="text1"/>
        </w:rPr>
        <w:t>2</w:t>
      </w:r>
      <w:r w:rsidR="00943D5E">
        <w:rPr>
          <w:rFonts w:ascii="Times New Roman" w:eastAsia="楷体" w:hAnsi="Times New Roman" w:cs="Times New Roman" w:hint="eastAsia"/>
          <w:color w:val="000000" w:themeColor="text1"/>
        </w:rPr>
        <w:t>周净流出</w:t>
      </w:r>
      <w:r>
        <w:rPr>
          <w:rFonts w:ascii="Times New Roman" w:eastAsia="楷体" w:hAnsi="Times New Roman" w:cs="Times New Roman" w:hint="eastAsia"/>
          <w:color w:val="000000" w:themeColor="text1"/>
        </w:rPr>
        <w:t>；</w:t>
      </w:r>
      <w:r w:rsidR="007E5BEB">
        <w:rPr>
          <w:rFonts w:ascii="Times New Roman" w:eastAsia="楷体" w:hAnsi="Times New Roman" w:cs="Times New Roman" w:hint="eastAsia"/>
          <w:color w:val="000000" w:themeColor="text1"/>
        </w:rPr>
        <w:t>全周</w:t>
      </w:r>
      <w:r w:rsidR="007E5BEB" w:rsidRPr="007E5BEB">
        <w:rPr>
          <w:rFonts w:ascii="Times New Roman" w:eastAsia="楷体" w:hAnsi="Times New Roman" w:cs="Times New Roman" w:hint="eastAsia"/>
          <w:color w:val="000000" w:themeColor="text1"/>
        </w:rPr>
        <w:t>新成立</w:t>
      </w:r>
      <w:proofErr w:type="gramStart"/>
      <w:r w:rsidR="007E5BEB" w:rsidRPr="007E5BEB">
        <w:rPr>
          <w:rFonts w:ascii="Times New Roman" w:eastAsia="楷体" w:hAnsi="Times New Roman" w:cs="Times New Roman" w:hint="eastAsia"/>
          <w:color w:val="000000" w:themeColor="text1"/>
        </w:rPr>
        <w:t>偏股型</w:t>
      </w:r>
      <w:proofErr w:type="gramEnd"/>
      <w:r w:rsidR="007E5BEB" w:rsidRPr="007E5BEB">
        <w:rPr>
          <w:rFonts w:ascii="Times New Roman" w:eastAsia="楷体" w:hAnsi="Times New Roman" w:cs="Times New Roman" w:hint="eastAsia"/>
          <w:color w:val="000000" w:themeColor="text1"/>
        </w:rPr>
        <w:t>基金份额共计</w:t>
      </w:r>
      <w:r w:rsidR="00442EEA">
        <w:rPr>
          <w:rFonts w:ascii="Times New Roman" w:eastAsia="楷体" w:hAnsi="Times New Roman" w:cs="Times New Roman" w:hint="eastAsia"/>
          <w:color w:val="000000" w:themeColor="text1"/>
        </w:rPr>
        <w:t>8</w:t>
      </w:r>
      <w:r w:rsidR="00943D5E">
        <w:rPr>
          <w:rFonts w:ascii="Times New Roman" w:eastAsia="楷体" w:hAnsi="Times New Roman" w:cs="Times New Roman" w:hint="eastAsia"/>
          <w:color w:val="000000" w:themeColor="text1"/>
        </w:rPr>
        <w:t>6</w:t>
      </w:r>
      <w:r w:rsidR="00442EEA">
        <w:rPr>
          <w:rFonts w:ascii="Times New Roman" w:eastAsia="楷体" w:hAnsi="Times New Roman" w:cs="Times New Roman" w:hint="eastAsia"/>
          <w:color w:val="000000" w:themeColor="text1"/>
        </w:rPr>
        <w:t>6.73</w:t>
      </w:r>
      <w:r w:rsidR="007E5BEB" w:rsidRPr="007E5BEB">
        <w:rPr>
          <w:rFonts w:ascii="Times New Roman" w:eastAsia="楷体" w:hAnsi="Times New Roman" w:cs="Times New Roman" w:hint="eastAsia"/>
          <w:color w:val="000000" w:themeColor="text1"/>
        </w:rPr>
        <w:t>亿份较前一周</w:t>
      </w:r>
      <w:r w:rsidR="00442EEA">
        <w:rPr>
          <w:rFonts w:ascii="Times New Roman" w:eastAsia="楷体" w:hAnsi="Times New Roman" w:cs="Times New Roman" w:hint="eastAsia"/>
          <w:color w:val="000000" w:themeColor="text1"/>
        </w:rPr>
        <w:t>小幅</w:t>
      </w:r>
      <w:r w:rsidR="000D26C1">
        <w:rPr>
          <w:rFonts w:ascii="Times New Roman" w:eastAsia="楷体" w:hAnsi="Times New Roman" w:cs="Times New Roman" w:hint="eastAsia"/>
          <w:color w:val="000000" w:themeColor="text1"/>
        </w:rPr>
        <w:t>减少</w:t>
      </w:r>
      <w:r w:rsidR="007E5BEB">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7</w:t>
      </w:r>
      <w:r w:rsidR="007E5BEB" w:rsidRPr="007E5BEB">
        <w:rPr>
          <w:rFonts w:ascii="Times New Roman" w:eastAsia="楷体" w:hAnsi="Times New Roman" w:cs="Times New Roman" w:hint="eastAsia"/>
          <w:color w:val="000000" w:themeColor="text1"/>
        </w:rPr>
        <w:t>月最新募资合计</w:t>
      </w:r>
      <w:r w:rsidR="00A75B4B">
        <w:rPr>
          <w:rFonts w:ascii="Times New Roman" w:eastAsia="楷体" w:hAnsi="Times New Roman" w:cs="Times New Roman" w:hint="eastAsia"/>
          <w:color w:val="000000" w:themeColor="text1"/>
        </w:rPr>
        <w:t>1601.87</w:t>
      </w:r>
      <w:r w:rsidR="007E5BEB" w:rsidRPr="007E5BEB">
        <w:rPr>
          <w:rFonts w:ascii="Times New Roman" w:eastAsia="楷体" w:hAnsi="Times New Roman" w:cs="Times New Roman" w:hint="eastAsia"/>
          <w:color w:val="000000" w:themeColor="text1"/>
        </w:rPr>
        <w:t>亿元</w:t>
      </w:r>
      <w:r w:rsidR="007E5BEB">
        <w:rPr>
          <w:rFonts w:ascii="Times New Roman" w:eastAsia="楷体" w:hAnsi="Times New Roman" w:cs="Times New Roman" w:hint="eastAsia"/>
          <w:color w:val="000000" w:themeColor="text1"/>
        </w:rPr>
        <w:t>；下周</w:t>
      </w:r>
      <w:r w:rsidR="007E5BEB" w:rsidRPr="007E5BEB">
        <w:rPr>
          <w:rFonts w:ascii="Times New Roman" w:eastAsia="楷体" w:hAnsi="Times New Roman" w:cs="Times New Roman" w:hint="eastAsia"/>
          <w:color w:val="000000" w:themeColor="text1"/>
        </w:rPr>
        <w:t>限售解禁市值</w:t>
      </w:r>
      <w:r w:rsidR="000C35EF">
        <w:rPr>
          <w:rFonts w:ascii="Times New Roman" w:eastAsia="楷体" w:hAnsi="Times New Roman" w:cs="Times New Roman" w:hint="eastAsia"/>
          <w:color w:val="000000" w:themeColor="text1"/>
        </w:rPr>
        <w:t>约</w:t>
      </w:r>
      <w:r w:rsidR="00A75B4B">
        <w:rPr>
          <w:rFonts w:ascii="Times New Roman" w:eastAsia="楷体" w:hAnsi="Times New Roman" w:cs="Times New Roman" w:hint="eastAsia"/>
          <w:color w:val="000000" w:themeColor="text1"/>
        </w:rPr>
        <w:t>1143.49</w:t>
      </w:r>
      <w:r w:rsidR="007E5BEB" w:rsidRPr="007E5BEB">
        <w:rPr>
          <w:rFonts w:ascii="Times New Roman" w:eastAsia="楷体" w:hAnsi="Times New Roman" w:cs="Times New Roman" w:hint="eastAsia"/>
          <w:color w:val="000000" w:themeColor="text1"/>
        </w:rPr>
        <w:t>亿元</w:t>
      </w:r>
      <w:r w:rsidR="00C83DCD">
        <w:rPr>
          <w:rFonts w:ascii="Times New Roman" w:eastAsia="楷体" w:hAnsi="Times New Roman" w:cs="Times New Roman" w:hint="eastAsia"/>
          <w:color w:val="000000" w:themeColor="text1"/>
        </w:rPr>
        <w:t>，较上周</w:t>
      </w:r>
      <w:r w:rsidR="00A75B4B">
        <w:rPr>
          <w:rFonts w:ascii="Times New Roman" w:eastAsia="楷体" w:hAnsi="Times New Roman" w:cs="Times New Roman" w:hint="eastAsia"/>
          <w:color w:val="000000" w:themeColor="text1"/>
        </w:rPr>
        <w:t>大幅减少</w:t>
      </w:r>
      <w:r w:rsidR="007E5BEB">
        <w:rPr>
          <w:rFonts w:ascii="Times New Roman" w:eastAsia="楷体" w:hAnsi="Times New Roman" w:cs="Times New Roman" w:hint="eastAsia"/>
          <w:color w:val="000000" w:themeColor="text1"/>
        </w:rPr>
        <w:t>。</w:t>
      </w:r>
    </w:p>
    <w:bookmarkEnd w:id="3"/>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lastRenderedPageBreak/>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7F9545C3" w:rsidR="0052683C" w:rsidRPr="00006470" w:rsidRDefault="00B059F8" w:rsidP="00470117">
      <w:pPr>
        <w:ind w:firstLineChars="200" w:firstLine="480"/>
        <w:rPr>
          <w:rFonts w:ascii="Times New Roman" w:eastAsia="楷体" w:hAnsi="Times New Roman" w:cs="Times New Roman"/>
          <w:color w:val="000000"/>
          <w:shd w:val="clear" w:color="auto" w:fill="FFFFFF"/>
        </w:rPr>
      </w:pPr>
      <w:r w:rsidRPr="00B059F8">
        <w:rPr>
          <w:rFonts w:ascii="Times New Roman" w:eastAsia="楷体" w:hAnsi="Times New Roman" w:cs="Times New Roman" w:hint="eastAsia"/>
          <w:color w:val="000000"/>
          <w:shd w:val="clear" w:color="auto" w:fill="FFFFFF"/>
        </w:rPr>
        <w:t>本周市场在</w:t>
      </w:r>
      <w:proofErr w:type="gramStart"/>
      <w:r w:rsidRPr="00B059F8">
        <w:rPr>
          <w:rFonts w:ascii="Times New Roman" w:eastAsia="楷体" w:hAnsi="Times New Roman" w:cs="Times New Roman" w:hint="eastAsia"/>
          <w:color w:val="000000"/>
          <w:shd w:val="clear" w:color="auto" w:fill="FFFFFF"/>
        </w:rPr>
        <w:t>中美互关领事馆</w:t>
      </w:r>
      <w:proofErr w:type="gramEnd"/>
      <w:r w:rsidRPr="00B059F8">
        <w:rPr>
          <w:rFonts w:ascii="Times New Roman" w:eastAsia="楷体" w:hAnsi="Times New Roman" w:cs="Times New Roman" w:hint="eastAsia"/>
          <w:color w:val="000000"/>
          <w:shd w:val="clear" w:color="auto" w:fill="FFFFFF"/>
        </w:rPr>
        <w:t>，同时</w:t>
      </w:r>
      <w:proofErr w:type="gramStart"/>
      <w:r w:rsidRPr="00B059F8">
        <w:rPr>
          <w:rFonts w:ascii="Times New Roman" w:eastAsia="楷体" w:hAnsi="Times New Roman" w:cs="Times New Roman" w:hint="eastAsia"/>
          <w:color w:val="000000"/>
          <w:shd w:val="clear" w:color="auto" w:fill="FFFFFF"/>
        </w:rPr>
        <w:t>叠加科创板股东</w:t>
      </w:r>
      <w:proofErr w:type="gramEnd"/>
      <w:r w:rsidRPr="00B059F8">
        <w:rPr>
          <w:rFonts w:ascii="Times New Roman" w:eastAsia="楷体" w:hAnsi="Times New Roman" w:cs="Times New Roman" w:hint="eastAsia"/>
          <w:color w:val="000000"/>
          <w:shd w:val="clear" w:color="auto" w:fill="FFFFFF"/>
        </w:rPr>
        <w:t>大幅</w:t>
      </w:r>
      <w:proofErr w:type="gramStart"/>
      <w:r w:rsidRPr="00B059F8">
        <w:rPr>
          <w:rFonts w:ascii="Times New Roman" w:eastAsia="楷体" w:hAnsi="Times New Roman" w:cs="Times New Roman" w:hint="eastAsia"/>
          <w:color w:val="000000"/>
          <w:shd w:val="clear" w:color="auto" w:fill="FFFFFF"/>
        </w:rPr>
        <w:t>减持等事件</w:t>
      </w:r>
      <w:proofErr w:type="gramEnd"/>
      <w:r w:rsidRPr="00B059F8">
        <w:rPr>
          <w:rFonts w:ascii="Times New Roman" w:eastAsia="楷体" w:hAnsi="Times New Roman" w:cs="Times New Roman" w:hint="eastAsia"/>
          <w:color w:val="000000"/>
          <w:shd w:val="clear" w:color="auto" w:fill="FFFFFF"/>
        </w:rPr>
        <w:t>冲击下出现二次调整，对于是否会出现今年</w:t>
      </w:r>
      <w:r w:rsidRPr="00B059F8">
        <w:rPr>
          <w:rFonts w:ascii="Times New Roman" w:eastAsia="楷体" w:hAnsi="Times New Roman" w:cs="Times New Roman" w:hint="eastAsia"/>
          <w:color w:val="000000"/>
          <w:shd w:val="clear" w:color="auto" w:fill="FFFFFF"/>
        </w:rPr>
        <w:t>3</w:t>
      </w:r>
      <w:r w:rsidRPr="00B059F8">
        <w:rPr>
          <w:rFonts w:ascii="Times New Roman" w:eastAsia="楷体" w:hAnsi="Times New Roman" w:cs="Times New Roman" w:hint="eastAsia"/>
          <w:color w:val="000000"/>
          <w:shd w:val="clear" w:color="auto" w:fill="FFFFFF"/>
        </w:rPr>
        <w:t>月指数</w:t>
      </w:r>
      <w:r w:rsidRPr="00B059F8">
        <w:rPr>
          <w:rFonts w:ascii="Times New Roman" w:eastAsia="楷体" w:hAnsi="Times New Roman" w:cs="Times New Roman" w:hint="eastAsia"/>
          <w:color w:val="000000"/>
          <w:shd w:val="clear" w:color="auto" w:fill="FFFFFF"/>
        </w:rPr>
        <w:t>15~20%</w:t>
      </w:r>
      <w:r w:rsidRPr="00B059F8">
        <w:rPr>
          <w:rFonts w:ascii="Times New Roman" w:eastAsia="楷体" w:hAnsi="Times New Roman" w:cs="Times New Roman" w:hint="eastAsia"/>
          <w:color w:val="000000"/>
          <w:shd w:val="clear" w:color="auto" w:fill="FFFFFF"/>
        </w:rPr>
        <w:t>幅度的调整？首先，我们认为需观察</w:t>
      </w:r>
      <w:r w:rsidRPr="00B059F8">
        <w:rPr>
          <w:rFonts w:ascii="Times New Roman" w:eastAsia="楷体" w:hAnsi="Times New Roman" w:cs="Times New Roman" w:hint="eastAsia"/>
          <w:color w:val="000000"/>
          <w:shd w:val="clear" w:color="auto" w:fill="FFFFFF"/>
        </w:rPr>
        <w:t>7</w:t>
      </w:r>
      <w:r w:rsidRPr="00B059F8">
        <w:rPr>
          <w:rFonts w:ascii="Times New Roman" w:eastAsia="楷体" w:hAnsi="Times New Roman" w:cs="Times New Roman" w:hint="eastAsia"/>
          <w:color w:val="000000"/>
          <w:shd w:val="clear" w:color="auto" w:fill="FFFFFF"/>
        </w:rPr>
        <w:t>月底中央关于下半年经济工作会议的定调，若出现流动性边际收紧则需警惕；其次，美股是否会出现大幅度的调整等。对于大国博弈风险，我们认为在当前临近美国大选的时间窗口下相关引发局势紧张的事件会不断出现扰动市场，短期压制情绪但中期看影响会逐步减弱。当前时期我们维持市场震荡向上的判断，短期市场调整是对前期上涨过快的修正。重点关注：</w:t>
      </w:r>
      <w:r w:rsidRPr="00B059F8">
        <w:rPr>
          <w:rFonts w:ascii="Times New Roman" w:eastAsia="楷体" w:hAnsi="Times New Roman" w:cs="Times New Roman" w:hint="eastAsia"/>
          <w:color w:val="000000"/>
          <w:shd w:val="clear" w:color="auto" w:fill="FFFFFF"/>
        </w:rPr>
        <w:t>7</w:t>
      </w:r>
      <w:r w:rsidRPr="00B059F8">
        <w:rPr>
          <w:rFonts w:ascii="Times New Roman" w:eastAsia="楷体" w:hAnsi="Times New Roman" w:cs="Times New Roman" w:hint="eastAsia"/>
          <w:color w:val="000000"/>
          <w:shd w:val="clear" w:color="auto" w:fill="FFFFFF"/>
        </w:rPr>
        <w:t>月政治局会议，上市公司半年报业绩；</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3E336C2F"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B059F8">
        <w:rPr>
          <w:rFonts w:ascii="Times New Roman" w:eastAsia="楷体" w:hAnsi="Times New Roman" w:cs="Times New Roman" w:hint="eastAsia"/>
          <w:color w:val="000000" w:themeColor="text1"/>
        </w:rPr>
        <w:t>医药、</w:t>
      </w:r>
      <w:r w:rsidR="00B059F8">
        <w:rPr>
          <w:rFonts w:ascii="Times New Roman" w:eastAsia="楷体" w:hAnsi="Times New Roman" w:cs="Times New Roman"/>
          <w:color w:val="000000" w:themeColor="text1"/>
        </w:rPr>
        <w:t>科技</w:t>
      </w:r>
      <w:r w:rsidR="00B059F8">
        <w:rPr>
          <w:rFonts w:ascii="Times New Roman" w:eastAsia="楷体" w:hAnsi="Times New Roman" w:cs="Times New Roman" w:hint="eastAsia"/>
          <w:color w:val="000000" w:themeColor="text1"/>
        </w:rPr>
        <w:t>、</w:t>
      </w:r>
      <w:r w:rsidR="00B059F8">
        <w:rPr>
          <w:rFonts w:ascii="Times New Roman" w:eastAsia="楷体" w:hAnsi="Times New Roman" w:cs="Times New Roman"/>
          <w:color w:val="000000" w:themeColor="text1"/>
        </w:rPr>
        <w:t>军工</w:t>
      </w:r>
      <w:r w:rsidR="00B059F8">
        <w:rPr>
          <w:rFonts w:ascii="Times New Roman" w:eastAsia="楷体" w:hAnsi="Times New Roman" w:cs="Times New Roman" w:hint="eastAsia"/>
          <w:color w:val="000000" w:themeColor="text1"/>
        </w:rPr>
        <w:t>；</w:t>
      </w:r>
    </w:p>
    <w:p w14:paraId="1F660E1A" w14:textId="674F5088"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Pr="00006470">
        <w:rPr>
          <w:rFonts w:ascii="Times New Roman" w:eastAsia="楷体" w:hAnsi="Times New Roman" w:cs="Times New Roman"/>
          <w:color w:val="000000" w:themeColor="text1"/>
        </w:rPr>
        <w:t>、</w:t>
      </w:r>
      <w:r w:rsidR="00B059F8">
        <w:rPr>
          <w:rFonts w:ascii="Times New Roman" w:eastAsia="楷体" w:hAnsi="Times New Roman" w:cs="Times New Roman" w:hint="eastAsia"/>
          <w:color w:val="000000" w:themeColor="text1"/>
        </w:rPr>
        <w:t>低估值</w:t>
      </w:r>
      <w:r w:rsidR="00B059F8">
        <w:rPr>
          <w:rFonts w:ascii="Times New Roman" w:eastAsia="楷体" w:hAnsi="Times New Roman" w:cs="Times New Roman"/>
          <w:color w:val="000000" w:themeColor="text1"/>
        </w:rPr>
        <w:t>周期龙头</w:t>
      </w:r>
      <w:r w:rsidR="00B059F8">
        <w:rPr>
          <w:rFonts w:ascii="Times New Roman" w:eastAsia="楷体" w:hAnsi="Times New Roman" w:cs="Times New Roman" w:hint="eastAsia"/>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7401C962"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A75B4B">
        <w:rPr>
          <w:rFonts w:ascii="Times New Roman" w:eastAsia="楷体" w:hAnsi="Times New Roman" w:cs="Times New Roman" w:hint="eastAsia"/>
          <w:b/>
        </w:rPr>
        <w:t>COMEX</w:t>
      </w:r>
      <w:r w:rsidR="00A75B4B">
        <w:rPr>
          <w:rFonts w:ascii="Times New Roman" w:eastAsia="楷体" w:hAnsi="Times New Roman" w:cs="Times New Roman" w:hint="eastAsia"/>
          <w:b/>
        </w:rPr>
        <w:t>黄金</w:t>
      </w:r>
      <w:r w:rsidR="00766688">
        <w:rPr>
          <w:rFonts w:ascii="Times New Roman" w:eastAsia="楷体" w:hAnsi="Times New Roman" w:cs="Times New Roman" w:hint="eastAsia"/>
          <w:b/>
        </w:rPr>
        <w:t>领涨，</w:t>
      </w:r>
      <w:r w:rsidR="00A75B4B" w:rsidRPr="00A75B4B">
        <w:rPr>
          <w:rFonts w:ascii="Times New Roman" w:eastAsia="楷体" w:hAnsi="Times New Roman" w:cs="Times New Roman" w:hint="eastAsia"/>
          <w:b/>
        </w:rPr>
        <w:t>英国富时</w:t>
      </w:r>
      <w:r w:rsidR="00A75B4B" w:rsidRPr="00A75B4B">
        <w:rPr>
          <w:rFonts w:ascii="Times New Roman" w:eastAsia="楷体" w:hAnsi="Times New Roman" w:cs="Times New Roman" w:hint="eastAsia"/>
          <w:b/>
        </w:rPr>
        <w:t>100</w:t>
      </w:r>
      <w:r w:rsidR="00A75B4B" w:rsidRPr="00A75B4B">
        <w:rPr>
          <w:rFonts w:ascii="Times New Roman" w:eastAsia="楷体" w:hAnsi="Times New Roman" w:cs="Times New Roman" w:hint="eastAsia"/>
          <w:b/>
        </w:rPr>
        <w:t>指数</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A75B4B" w:rsidRPr="00006470" w14:paraId="7DB5B307"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671799F8" w:rsidR="00A75B4B" w:rsidRPr="00006470" w:rsidRDefault="00A75B4B" w:rsidP="00A75B4B">
            <w:pPr>
              <w:jc w:val="center"/>
              <w:rPr>
                <w:rFonts w:ascii="Times New Roman" w:eastAsia="楷体" w:hAnsi="Times New Roman" w:cs="Times New Roman"/>
                <w:color w:val="000000"/>
                <w:sz w:val="22"/>
              </w:rPr>
            </w:pPr>
            <w:r w:rsidRPr="00A75B4B">
              <w:rPr>
                <w:rFonts w:ascii="Times New Roman" w:eastAsia="楷体" w:hAnsi="Times New Roman" w:cs="Times New Roman" w:hint="eastAsia"/>
                <w:color w:val="000000"/>
                <w:sz w:val="22"/>
              </w:rPr>
              <w:t>COMEX</w:t>
            </w:r>
            <w:r w:rsidRPr="00A75B4B">
              <w:rPr>
                <w:rFonts w:ascii="Times New Roman" w:eastAsia="楷体" w:hAnsi="Times New Roman" w:cs="Times New Roman" w:hint="eastAsia"/>
                <w:color w:val="000000"/>
                <w:sz w:val="22"/>
              </w:rPr>
              <w:t>黄金</w:t>
            </w:r>
          </w:p>
        </w:tc>
        <w:tc>
          <w:tcPr>
            <w:tcW w:w="1875" w:type="dxa"/>
            <w:tcBorders>
              <w:top w:val="single" w:sz="8" w:space="0" w:color="F79646" w:themeColor="accent6"/>
              <w:bottom w:val="single" w:sz="8" w:space="0" w:color="F79646" w:themeColor="accent6"/>
            </w:tcBorders>
            <w:noWrap/>
          </w:tcPr>
          <w:p w14:paraId="26436517" w14:textId="6D7D982A" w:rsidR="00A75B4B" w:rsidRPr="00006470" w:rsidRDefault="00A75B4B" w:rsidP="00A75B4B">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A75B4B">
              <w:rPr>
                <w:rFonts w:ascii="Times New Roman" w:eastAsia="楷体" w:hAnsi="Times New Roman" w:cs="Times New Roman" w:hint="eastAsia"/>
                <w:color w:val="000000"/>
                <w:sz w:val="22"/>
              </w:rPr>
              <w:t>4.19</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0289DB7B" w14:textId="46826C43" w:rsidR="00A75B4B" w:rsidRPr="00006470" w:rsidRDefault="00A75B4B" w:rsidP="00A75B4B">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23.99</w:t>
            </w:r>
          </w:p>
        </w:tc>
      </w:tr>
      <w:tr w:rsidR="00A75B4B" w:rsidRPr="00006470" w14:paraId="51B774D4"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676793FE" w:rsidR="00A75B4B" w:rsidRPr="00006470" w:rsidRDefault="00A75B4B" w:rsidP="00A75B4B">
            <w:pPr>
              <w:jc w:val="center"/>
              <w:rPr>
                <w:rFonts w:ascii="Times New Roman" w:eastAsia="楷体" w:hAnsi="Times New Roman" w:cs="Times New Roman"/>
                <w:color w:val="000000"/>
                <w:sz w:val="22"/>
              </w:rPr>
            </w:pPr>
            <w:r w:rsidRPr="00A75B4B">
              <w:rPr>
                <w:rFonts w:ascii="Times New Roman" w:eastAsia="楷体" w:hAnsi="Times New Roman" w:cs="Times New Roman" w:hint="eastAsia"/>
                <w:color w:val="000000"/>
                <w:sz w:val="22"/>
              </w:rPr>
              <w:t>LME</w:t>
            </w:r>
            <w:r w:rsidRPr="00A75B4B">
              <w:rPr>
                <w:rFonts w:ascii="Times New Roman" w:eastAsia="楷体" w:hAnsi="Times New Roman" w:cs="Times New Roman" w:hint="eastAsia"/>
                <w:color w:val="000000"/>
                <w:sz w:val="22"/>
              </w:rPr>
              <w:t>铝</w:t>
            </w:r>
          </w:p>
        </w:tc>
        <w:tc>
          <w:tcPr>
            <w:tcW w:w="1875" w:type="dxa"/>
            <w:noWrap/>
          </w:tcPr>
          <w:p w14:paraId="6CBF5955" w14:textId="61142C79" w:rsidR="00A75B4B" w:rsidRPr="00006470" w:rsidRDefault="00A75B4B" w:rsidP="00A75B4B">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A75B4B">
              <w:rPr>
                <w:rFonts w:ascii="Times New Roman" w:eastAsia="楷体" w:hAnsi="Times New Roman" w:cs="Times New Roman" w:hint="eastAsia"/>
                <w:color w:val="000000"/>
                <w:sz w:val="22"/>
              </w:rPr>
              <w:t>2.14</w:t>
            </w:r>
          </w:p>
        </w:tc>
        <w:tc>
          <w:tcPr>
            <w:tcW w:w="2293" w:type="dxa"/>
            <w:noWrap/>
            <w:vAlign w:val="center"/>
          </w:tcPr>
          <w:p w14:paraId="03D306C5" w14:textId="2C36807F" w:rsidR="00A75B4B" w:rsidRPr="00006470" w:rsidRDefault="00A75B4B" w:rsidP="00A75B4B">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-6.24</w:t>
            </w:r>
          </w:p>
        </w:tc>
      </w:tr>
      <w:tr w:rsidR="00A75B4B" w:rsidRPr="00006470" w14:paraId="53FFA793"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006B7A00" w:rsidR="00A75B4B" w:rsidRPr="00006470" w:rsidRDefault="00A75B4B" w:rsidP="00A75B4B">
            <w:pPr>
              <w:jc w:val="center"/>
              <w:rPr>
                <w:rFonts w:ascii="Times New Roman" w:eastAsia="楷体" w:hAnsi="Times New Roman" w:cs="Times New Roman"/>
                <w:color w:val="000000"/>
                <w:sz w:val="22"/>
              </w:rPr>
            </w:pPr>
            <w:r w:rsidRPr="00A75B4B">
              <w:rPr>
                <w:rFonts w:ascii="Times New Roman" w:eastAsia="楷体" w:hAnsi="Times New Roman" w:cs="Times New Roman" w:hint="eastAsia"/>
                <w:color w:val="000000"/>
                <w:sz w:val="22"/>
              </w:rPr>
              <w:t>NYMEX</w:t>
            </w:r>
            <w:r w:rsidRPr="00A75B4B">
              <w:rPr>
                <w:rFonts w:ascii="Times New Roman" w:eastAsia="楷体" w:hAnsi="Times New Roman" w:cs="Times New Roman" w:hint="eastAsia"/>
                <w:color w:val="000000"/>
                <w:sz w:val="22"/>
              </w:rPr>
              <w:t>原油</w:t>
            </w:r>
          </w:p>
        </w:tc>
        <w:tc>
          <w:tcPr>
            <w:tcW w:w="1875" w:type="dxa"/>
            <w:tcBorders>
              <w:top w:val="single" w:sz="8" w:space="0" w:color="F79646" w:themeColor="accent6"/>
              <w:bottom w:val="single" w:sz="8" w:space="0" w:color="F79646" w:themeColor="accent6"/>
            </w:tcBorders>
            <w:noWrap/>
          </w:tcPr>
          <w:p w14:paraId="40B8AF65" w14:textId="04D70A18" w:rsidR="00A75B4B" w:rsidRPr="00006470" w:rsidRDefault="00A75B4B" w:rsidP="00A75B4B">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A75B4B">
              <w:rPr>
                <w:rFonts w:ascii="Times New Roman" w:eastAsia="楷体" w:hAnsi="Times New Roman" w:cs="Times New Roman" w:hint="eastAsia"/>
                <w:color w:val="000000"/>
                <w:sz w:val="22"/>
              </w:rPr>
              <w:t>1.85</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082D7C21" w14:textId="1C06FC66" w:rsidR="00A75B4B" w:rsidRPr="00006470" w:rsidRDefault="00A75B4B" w:rsidP="00A75B4B">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-32.30</w:t>
            </w:r>
          </w:p>
        </w:tc>
      </w:tr>
      <w:tr w:rsidR="00A75B4B" w:rsidRPr="00006470" w14:paraId="3BEC0525"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5DD4A49D" w:rsidR="00A75B4B" w:rsidRPr="00006470" w:rsidRDefault="00A75B4B" w:rsidP="00A75B4B">
            <w:pPr>
              <w:jc w:val="center"/>
              <w:rPr>
                <w:rFonts w:ascii="Times New Roman" w:eastAsia="楷体" w:hAnsi="Times New Roman" w:cs="Times New Roman"/>
                <w:color w:val="000000"/>
                <w:sz w:val="22"/>
              </w:rPr>
            </w:pPr>
            <w:proofErr w:type="gramStart"/>
            <w:r w:rsidRPr="00A75B4B">
              <w:rPr>
                <w:rFonts w:ascii="Times New Roman" w:eastAsia="楷体" w:hAnsi="Times New Roman" w:cs="Times New Roman" w:hint="eastAsia"/>
                <w:color w:val="000000"/>
                <w:sz w:val="22"/>
              </w:rPr>
              <w:t>中债总指数</w:t>
            </w:r>
            <w:proofErr w:type="gramEnd"/>
          </w:p>
        </w:tc>
        <w:tc>
          <w:tcPr>
            <w:tcW w:w="1875" w:type="dxa"/>
            <w:noWrap/>
          </w:tcPr>
          <w:p w14:paraId="6E1624BD" w14:textId="65DE6251" w:rsidR="00A75B4B" w:rsidRPr="00006470" w:rsidRDefault="00A75B4B" w:rsidP="00A75B4B">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A75B4B">
              <w:rPr>
                <w:rFonts w:ascii="Times New Roman" w:eastAsia="楷体" w:hAnsi="Times New Roman" w:cs="Times New Roman" w:hint="eastAsia"/>
                <w:color w:val="000000"/>
                <w:sz w:val="22"/>
              </w:rPr>
              <w:t>0.71</w:t>
            </w:r>
          </w:p>
        </w:tc>
        <w:tc>
          <w:tcPr>
            <w:tcW w:w="2293" w:type="dxa"/>
            <w:noWrap/>
            <w:vAlign w:val="center"/>
          </w:tcPr>
          <w:p w14:paraId="628C5028" w14:textId="3CAE92D4" w:rsidR="00A75B4B" w:rsidRPr="00006470" w:rsidRDefault="00A75B4B" w:rsidP="00A75B4B">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2.37</w:t>
            </w:r>
          </w:p>
        </w:tc>
      </w:tr>
      <w:tr w:rsidR="00A75B4B" w:rsidRPr="00006470" w14:paraId="0B0E4AF4"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7370FD8F" w:rsidR="00A75B4B" w:rsidRPr="00006470" w:rsidRDefault="00A75B4B" w:rsidP="00A75B4B">
            <w:pPr>
              <w:jc w:val="center"/>
              <w:rPr>
                <w:rFonts w:ascii="Times New Roman" w:eastAsia="楷体" w:hAnsi="Times New Roman" w:cs="Times New Roman"/>
                <w:color w:val="000000"/>
                <w:sz w:val="22"/>
              </w:rPr>
            </w:pPr>
            <w:r w:rsidRPr="00A75B4B">
              <w:rPr>
                <w:rFonts w:ascii="Times New Roman" w:eastAsia="楷体" w:hAnsi="Times New Roman" w:cs="Times New Roman" w:hint="eastAsia"/>
                <w:color w:val="000000"/>
                <w:sz w:val="22"/>
              </w:rPr>
              <w:t>螺纹指数</w:t>
            </w:r>
          </w:p>
        </w:tc>
        <w:tc>
          <w:tcPr>
            <w:tcW w:w="1875" w:type="dxa"/>
            <w:tcBorders>
              <w:top w:val="single" w:sz="8" w:space="0" w:color="F79646" w:themeColor="accent6"/>
              <w:bottom w:val="single" w:sz="8" w:space="0" w:color="F79646" w:themeColor="accent6"/>
            </w:tcBorders>
            <w:noWrap/>
          </w:tcPr>
          <w:p w14:paraId="301BF87B" w14:textId="61E461E2" w:rsidR="00A75B4B" w:rsidRPr="00006470" w:rsidRDefault="00A75B4B" w:rsidP="00A75B4B">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A75B4B">
              <w:rPr>
                <w:rFonts w:ascii="Times New Roman" w:eastAsia="楷体" w:hAnsi="Times New Roman" w:cs="Times New Roman" w:hint="eastAsia"/>
                <w:color w:val="000000"/>
                <w:sz w:val="22"/>
              </w:rPr>
              <w:t>0.35</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3C184B52" w14:textId="10FA39CC" w:rsidR="00A75B4B" w:rsidRPr="00006470" w:rsidRDefault="00A75B4B" w:rsidP="00A75B4B">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3.40</w:t>
            </w:r>
          </w:p>
        </w:tc>
      </w:tr>
      <w:tr w:rsidR="00A75B4B" w:rsidRPr="00006470" w14:paraId="7ED7C288"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4296A3D5" w:rsidR="00A75B4B" w:rsidRPr="00006470" w:rsidRDefault="00A75B4B" w:rsidP="00A75B4B">
            <w:pPr>
              <w:jc w:val="center"/>
              <w:rPr>
                <w:rFonts w:ascii="Times New Roman" w:eastAsia="楷体" w:hAnsi="Times New Roman" w:cs="Times New Roman"/>
                <w:color w:val="000000"/>
                <w:sz w:val="22"/>
              </w:rPr>
            </w:pPr>
            <w:r w:rsidRPr="00A75B4B">
              <w:rPr>
                <w:rFonts w:ascii="Times New Roman" w:eastAsia="楷体" w:hAnsi="Times New Roman" w:cs="Times New Roman" w:hint="eastAsia"/>
                <w:color w:val="000000"/>
                <w:sz w:val="22"/>
              </w:rPr>
              <w:t>日经</w:t>
            </w:r>
            <w:r w:rsidRPr="00A75B4B">
              <w:rPr>
                <w:rFonts w:ascii="Times New Roman" w:eastAsia="楷体" w:hAnsi="Times New Roman" w:cs="Times New Roman" w:hint="eastAsia"/>
                <w:color w:val="000000"/>
                <w:sz w:val="22"/>
              </w:rPr>
              <w:t>225</w:t>
            </w:r>
          </w:p>
        </w:tc>
        <w:tc>
          <w:tcPr>
            <w:tcW w:w="1875" w:type="dxa"/>
            <w:noWrap/>
          </w:tcPr>
          <w:p w14:paraId="3F2524D6" w14:textId="3C619470" w:rsidR="00A75B4B" w:rsidRPr="00006470" w:rsidRDefault="00A75B4B" w:rsidP="00A75B4B">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A75B4B">
              <w:rPr>
                <w:rFonts w:ascii="Times New Roman" w:eastAsia="楷体" w:hAnsi="Times New Roman" w:cs="Times New Roman" w:hint="eastAsia"/>
                <w:color w:val="000000"/>
                <w:sz w:val="22"/>
              </w:rPr>
              <w:t>0.24</w:t>
            </w:r>
          </w:p>
        </w:tc>
        <w:tc>
          <w:tcPr>
            <w:tcW w:w="2293" w:type="dxa"/>
            <w:noWrap/>
            <w:vAlign w:val="center"/>
          </w:tcPr>
          <w:p w14:paraId="0F02F0AC" w14:textId="1163EBB7" w:rsidR="00A75B4B" w:rsidRPr="00006470" w:rsidRDefault="00A75B4B" w:rsidP="00A75B4B">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-3.83</w:t>
            </w:r>
          </w:p>
        </w:tc>
      </w:tr>
      <w:tr w:rsidR="00A75B4B" w:rsidRPr="00006470" w14:paraId="1828CF59"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3825CDFC" w:rsidR="00A75B4B" w:rsidRPr="00006470" w:rsidRDefault="00A75B4B" w:rsidP="00A75B4B">
            <w:pPr>
              <w:jc w:val="center"/>
              <w:rPr>
                <w:rFonts w:ascii="Times New Roman" w:eastAsia="楷体" w:hAnsi="Times New Roman" w:cs="Times New Roman"/>
                <w:color w:val="000000"/>
                <w:sz w:val="22"/>
              </w:rPr>
            </w:pPr>
            <w:r w:rsidRPr="00A75B4B">
              <w:rPr>
                <w:rFonts w:ascii="Times New Roman" w:eastAsia="楷体" w:hAnsi="Times New Roman" w:cs="Times New Roman" w:hint="eastAsia"/>
                <w:color w:val="000000"/>
                <w:sz w:val="22"/>
              </w:rPr>
              <w:t>万得全</w:t>
            </w:r>
            <w:r w:rsidRPr="00A75B4B">
              <w:rPr>
                <w:rFonts w:ascii="Times New Roman" w:eastAsia="楷体" w:hAnsi="Times New Roman" w:cs="Times New Roman" w:hint="eastAsia"/>
                <w:color w:val="000000"/>
                <w:sz w:val="22"/>
              </w:rPr>
              <w:t>A</w:t>
            </w:r>
          </w:p>
        </w:tc>
        <w:tc>
          <w:tcPr>
            <w:tcW w:w="1875" w:type="dxa"/>
            <w:tcBorders>
              <w:top w:val="single" w:sz="8" w:space="0" w:color="F79646" w:themeColor="accent6"/>
              <w:bottom w:val="single" w:sz="8" w:space="0" w:color="F79646" w:themeColor="accent6"/>
            </w:tcBorders>
            <w:noWrap/>
          </w:tcPr>
          <w:p w14:paraId="0C654950" w14:textId="70CB0606" w:rsidR="00A75B4B" w:rsidRPr="00006470" w:rsidRDefault="00A75B4B" w:rsidP="00A75B4B">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A75B4B">
              <w:rPr>
                <w:rFonts w:ascii="Times New Roman" w:eastAsia="楷体" w:hAnsi="Times New Roman" w:cs="Times New Roman" w:hint="eastAsia"/>
                <w:color w:val="000000"/>
                <w:sz w:val="22"/>
              </w:rPr>
              <w:t>-0.72</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24BA3FA8" w14:textId="12774B25" w:rsidR="00A75B4B" w:rsidRPr="00006470" w:rsidRDefault="00A75B4B" w:rsidP="00A75B4B">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15.50</w:t>
            </w:r>
          </w:p>
        </w:tc>
      </w:tr>
      <w:tr w:rsidR="00A75B4B" w:rsidRPr="00006470" w14:paraId="38CD0601"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682B1313" w:rsidR="00A75B4B" w:rsidRPr="00006470" w:rsidRDefault="00A75B4B" w:rsidP="00A75B4B">
            <w:pPr>
              <w:jc w:val="center"/>
              <w:rPr>
                <w:rFonts w:ascii="Times New Roman" w:eastAsia="楷体" w:hAnsi="Times New Roman" w:cs="Times New Roman"/>
                <w:color w:val="000000"/>
                <w:sz w:val="22"/>
              </w:rPr>
            </w:pPr>
            <w:r w:rsidRPr="00A75B4B">
              <w:rPr>
                <w:rFonts w:ascii="Times New Roman" w:eastAsia="楷体" w:hAnsi="Times New Roman" w:cs="Times New Roman" w:hint="eastAsia"/>
                <w:color w:val="000000"/>
                <w:sz w:val="22"/>
              </w:rPr>
              <w:t>LME</w:t>
            </w:r>
            <w:r w:rsidRPr="00A75B4B">
              <w:rPr>
                <w:rFonts w:ascii="Times New Roman" w:eastAsia="楷体" w:hAnsi="Times New Roman" w:cs="Times New Roman" w:hint="eastAsia"/>
                <w:color w:val="000000"/>
                <w:sz w:val="22"/>
              </w:rPr>
              <w:t>铜</w:t>
            </w:r>
          </w:p>
        </w:tc>
        <w:tc>
          <w:tcPr>
            <w:tcW w:w="1875" w:type="dxa"/>
            <w:noWrap/>
          </w:tcPr>
          <w:p w14:paraId="5DA062AB" w14:textId="09B16DB9" w:rsidR="00A75B4B" w:rsidRPr="00006470" w:rsidRDefault="00A75B4B" w:rsidP="00A75B4B">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A75B4B">
              <w:rPr>
                <w:rFonts w:ascii="Times New Roman" w:eastAsia="楷体" w:hAnsi="Times New Roman" w:cs="Times New Roman" w:hint="eastAsia"/>
                <w:color w:val="000000"/>
                <w:sz w:val="22"/>
              </w:rPr>
              <w:t>-0.74</w:t>
            </w:r>
          </w:p>
        </w:tc>
        <w:tc>
          <w:tcPr>
            <w:tcW w:w="2293" w:type="dxa"/>
            <w:noWrap/>
            <w:vAlign w:val="center"/>
          </w:tcPr>
          <w:p w14:paraId="6CF61D40" w14:textId="71928118" w:rsidR="00A75B4B" w:rsidRPr="00006470" w:rsidRDefault="00A75B4B" w:rsidP="00A75B4B">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3.66</w:t>
            </w:r>
          </w:p>
        </w:tc>
      </w:tr>
      <w:tr w:rsidR="00A75B4B" w:rsidRPr="00006470" w14:paraId="132A208E"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65F9387E" w:rsidR="00A75B4B" w:rsidRPr="00006470" w:rsidRDefault="00A75B4B" w:rsidP="00A75B4B">
            <w:pPr>
              <w:jc w:val="center"/>
              <w:rPr>
                <w:rFonts w:ascii="Times New Roman" w:eastAsia="楷体" w:hAnsi="Times New Roman" w:cs="Times New Roman"/>
                <w:color w:val="000000"/>
                <w:sz w:val="22"/>
              </w:rPr>
            </w:pPr>
            <w:r w:rsidRPr="00A75B4B">
              <w:rPr>
                <w:rFonts w:ascii="Times New Roman" w:eastAsia="楷体" w:hAnsi="Times New Roman" w:cs="Times New Roman" w:hint="eastAsia"/>
                <w:color w:val="000000"/>
                <w:sz w:val="22"/>
              </w:rPr>
              <w:t>道琼斯工业指数</w:t>
            </w:r>
          </w:p>
        </w:tc>
        <w:tc>
          <w:tcPr>
            <w:tcW w:w="1875" w:type="dxa"/>
            <w:tcBorders>
              <w:top w:val="single" w:sz="8" w:space="0" w:color="F79646" w:themeColor="accent6"/>
              <w:bottom w:val="single" w:sz="8" w:space="0" w:color="F79646" w:themeColor="accent6"/>
            </w:tcBorders>
            <w:noWrap/>
          </w:tcPr>
          <w:p w14:paraId="4B52684A" w14:textId="077A05C6" w:rsidR="00A75B4B" w:rsidRPr="00006470" w:rsidRDefault="00A75B4B" w:rsidP="00A75B4B">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A75B4B">
              <w:rPr>
                <w:rFonts w:ascii="Times New Roman" w:eastAsia="楷体" w:hAnsi="Times New Roman" w:cs="Times New Roman" w:hint="eastAsia"/>
                <w:color w:val="000000"/>
                <w:sz w:val="22"/>
              </w:rPr>
              <w:t>-0.76</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3377BA12" w14:textId="3CDA9F7B" w:rsidR="00A75B4B" w:rsidRPr="00006470" w:rsidRDefault="00A75B4B" w:rsidP="00A75B4B">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-7.25</w:t>
            </w:r>
          </w:p>
        </w:tc>
      </w:tr>
      <w:tr w:rsidR="00A75B4B" w:rsidRPr="00006470" w14:paraId="0CC88898"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7250A081" w:rsidR="00A75B4B" w:rsidRPr="00006470" w:rsidRDefault="00A75B4B" w:rsidP="00A75B4B">
            <w:pPr>
              <w:jc w:val="center"/>
              <w:rPr>
                <w:rFonts w:ascii="Times New Roman" w:eastAsia="楷体" w:hAnsi="Times New Roman" w:cs="Times New Roman"/>
                <w:color w:val="000000"/>
                <w:sz w:val="22"/>
              </w:rPr>
            </w:pPr>
            <w:r w:rsidRPr="00A75B4B">
              <w:rPr>
                <w:rFonts w:ascii="Times New Roman" w:eastAsia="楷体" w:hAnsi="Times New Roman" w:cs="Times New Roman" w:hint="eastAsia"/>
                <w:color w:val="000000"/>
                <w:sz w:val="22"/>
              </w:rPr>
              <w:t>纳斯达克指数</w:t>
            </w:r>
          </w:p>
        </w:tc>
        <w:tc>
          <w:tcPr>
            <w:tcW w:w="1875" w:type="dxa"/>
            <w:noWrap/>
          </w:tcPr>
          <w:p w14:paraId="07AD02DE" w14:textId="67057F83" w:rsidR="00A75B4B" w:rsidRPr="00006470" w:rsidRDefault="00A75B4B" w:rsidP="00A75B4B">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A75B4B">
              <w:rPr>
                <w:rFonts w:ascii="Times New Roman" w:eastAsia="楷体" w:hAnsi="Times New Roman" w:cs="Times New Roman" w:hint="eastAsia"/>
                <w:color w:val="000000"/>
                <w:sz w:val="22"/>
              </w:rPr>
              <w:t>-1.33</w:t>
            </w:r>
          </w:p>
        </w:tc>
        <w:tc>
          <w:tcPr>
            <w:tcW w:w="2293" w:type="dxa"/>
            <w:noWrap/>
            <w:vAlign w:val="center"/>
          </w:tcPr>
          <w:p w14:paraId="1353B161" w14:textId="49069463" w:rsidR="00A75B4B" w:rsidRPr="00006470" w:rsidRDefault="00A75B4B" w:rsidP="00A75B4B">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15.50</w:t>
            </w:r>
          </w:p>
        </w:tc>
      </w:tr>
      <w:tr w:rsidR="00A75B4B" w:rsidRPr="00006470" w14:paraId="1668BF91"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7CA143B9" w:rsidR="00A75B4B" w:rsidRPr="00006470" w:rsidRDefault="00A75B4B" w:rsidP="00A75B4B">
            <w:pPr>
              <w:jc w:val="center"/>
              <w:rPr>
                <w:rFonts w:ascii="Times New Roman" w:eastAsia="楷体" w:hAnsi="Times New Roman" w:cs="Times New Roman"/>
                <w:color w:val="000000"/>
                <w:sz w:val="22"/>
              </w:rPr>
            </w:pPr>
            <w:r w:rsidRPr="00A75B4B">
              <w:rPr>
                <w:rFonts w:ascii="Times New Roman" w:eastAsia="楷体" w:hAnsi="Times New Roman" w:cs="Times New Roman" w:hint="eastAsia"/>
                <w:color w:val="000000"/>
                <w:sz w:val="22"/>
              </w:rPr>
              <w:t>恒生指数</w:t>
            </w:r>
          </w:p>
        </w:tc>
        <w:tc>
          <w:tcPr>
            <w:tcW w:w="1875" w:type="dxa"/>
            <w:tcBorders>
              <w:top w:val="single" w:sz="8" w:space="0" w:color="F79646" w:themeColor="accent6"/>
              <w:bottom w:val="single" w:sz="8" w:space="0" w:color="F79646" w:themeColor="accent6"/>
            </w:tcBorders>
            <w:noWrap/>
          </w:tcPr>
          <w:p w14:paraId="495D9432" w14:textId="6927CCB0" w:rsidR="00A75B4B" w:rsidRPr="00006470" w:rsidRDefault="00A75B4B" w:rsidP="00A75B4B">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A75B4B">
              <w:rPr>
                <w:rFonts w:ascii="Times New Roman" w:eastAsia="楷体" w:hAnsi="Times New Roman" w:cs="Times New Roman" w:hint="eastAsia"/>
                <w:color w:val="000000"/>
                <w:sz w:val="22"/>
              </w:rPr>
              <w:t>-1.53</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260B3123" w14:textId="5E5BF43E" w:rsidR="00A75B4B" w:rsidRPr="00006470" w:rsidRDefault="00A75B4B" w:rsidP="00A75B4B">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-12.36</w:t>
            </w:r>
          </w:p>
        </w:tc>
      </w:tr>
      <w:tr w:rsidR="00A75B4B" w:rsidRPr="00006470" w14:paraId="4889518C"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72B28E54" w:rsidR="00A75B4B" w:rsidRPr="00006470" w:rsidRDefault="00A75B4B" w:rsidP="00A75B4B">
            <w:pPr>
              <w:jc w:val="center"/>
              <w:rPr>
                <w:rFonts w:ascii="Times New Roman" w:eastAsia="楷体" w:hAnsi="Times New Roman" w:cs="Times New Roman"/>
                <w:color w:val="000000"/>
                <w:sz w:val="22"/>
              </w:rPr>
            </w:pPr>
            <w:r w:rsidRPr="00A75B4B">
              <w:rPr>
                <w:rFonts w:ascii="Times New Roman" w:eastAsia="楷体" w:hAnsi="Times New Roman" w:cs="Times New Roman" w:hint="eastAsia"/>
                <w:color w:val="000000"/>
                <w:sz w:val="22"/>
              </w:rPr>
              <w:t>美元指数</w:t>
            </w:r>
          </w:p>
        </w:tc>
        <w:tc>
          <w:tcPr>
            <w:tcW w:w="1875" w:type="dxa"/>
            <w:noWrap/>
          </w:tcPr>
          <w:p w14:paraId="0528E8CE" w14:textId="13D633F9" w:rsidR="00A75B4B" w:rsidRPr="00006470" w:rsidRDefault="00A75B4B" w:rsidP="00A75B4B">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A75B4B">
              <w:rPr>
                <w:rFonts w:ascii="Times New Roman" w:eastAsia="楷体" w:hAnsi="Times New Roman" w:cs="Times New Roman" w:hint="eastAsia"/>
                <w:color w:val="000000"/>
                <w:sz w:val="22"/>
              </w:rPr>
              <w:t>-1.74</w:t>
            </w:r>
          </w:p>
        </w:tc>
        <w:tc>
          <w:tcPr>
            <w:tcW w:w="2293" w:type="dxa"/>
            <w:noWrap/>
            <w:vAlign w:val="center"/>
          </w:tcPr>
          <w:p w14:paraId="0D77D093" w14:textId="639A45BF" w:rsidR="00A75B4B" w:rsidRPr="00006470" w:rsidRDefault="00A75B4B" w:rsidP="00A75B4B">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-2.18</w:t>
            </w:r>
          </w:p>
        </w:tc>
      </w:tr>
      <w:tr w:rsidR="00A75B4B" w:rsidRPr="00006470" w14:paraId="4815D73B"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2FE73EDD" w:rsidR="00A75B4B" w:rsidRPr="00006470" w:rsidRDefault="00A75B4B" w:rsidP="00A75B4B">
            <w:pPr>
              <w:jc w:val="center"/>
              <w:rPr>
                <w:rFonts w:ascii="Times New Roman" w:eastAsia="楷体" w:hAnsi="Times New Roman" w:cs="Times New Roman"/>
                <w:color w:val="000000"/>
                <w:sz w:val="22"/>
              </w:rPr>
            </w:pPr>
            <w:r w:rsidRPr="00A75B4B">
              <w:rPr>
                <w:rFonts w:ascii="Times New Roman" w:eastAsia="楷体" w:hAnsi="Times New Roman" w:cs="Times New Roman" w:hint="eastAsia"/>
                <w:color w:val="000000"/>
                <w:sz w:val="22"/>
              </w:rPr>
              <w:t>英国富时</w:t>
            </w:r>
            <w:r w:rsidRPr="00A75B4B">
              <w:rPr>
                <w:rFonts w:ascii="Times New Roman" w:eastAsia="楷体" w:hAnsi="Times New Roman" w:cs="Times New Roman" w:hint="eastAsia"/>
                <w:color w:val="000000"/>
                <w:sz w:val="22"/>
              </w:rPr>
              <w:t>100</w:t>
            </w:r>
          </w:p>
        </w:tc>
        <w:tc>
          <w:tcPr>
            <w:tcW w:w="1875" w:type="dxa"/>
            <w:tcBorders>
              <w:top w:val="single" w:sz="8" w:space="0" w:color="F79646" w:themeColor="accent6"/>
              <w:bottom w:val="single" w:sz="8" w:space="0" w:color="F79646" w:themeColor="accent6"/>
            </w:tcBorders>
            <w:noWrap/>
          </w:tcPr>
          <w:p w14:paraId="3F4244CE" w14:textId="635AD545" w:rsidR="00A75B4B" w:rsidRPr="00006470" w:rsidRDefault="00A75B4B" w:rsidP="00A75B4B">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A75B4B">
              <w:rPr>
                <w:rFonts w:ascii="Times New Roman" w:eastAsia="楷体" w:hAnsi="Times New Roman" w:cs="Times New Roman" w:hint="eastAsia"/>
                <w:color w:val="000000"/>
                <w:sz w:val="22"/>
              </w:rPr>
              <w:t>-2.65</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6C565C0A" w14:textId="43CB0061" w:rsidR="00A75B4B" w:rsidRPr="00006470" w:rsidRDefault="00A75B4B" w:rsidP="00A75B4B">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-18.81</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30062ADD"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857640">
        <w:rPr>
          <w:rFonts w:ascii="Times New Roman" w:eastAsia="楷体" w:hAnsi="Times New Roman" w:cs="Times New Roman" w:hint="eastAsia"/>
          <w:b/>
        </w:rPr>
        <w:t>海外</w:t>
      </w:r>
      <w:r w:rsidR="00837062">
        <w:rPr>
          <w:rFonts w:ascii="Times New Roman" w:eastAsia="楷体" w:hAnsi="Times New Roman" w:cs="Times New Roman" w:hint="eastAsia"/>
          <w:b/>
        </w:rPr>
        <w:t>股指</w:t>
      </w:r>
      <w:r w:rsidR="00B0433B">
        <w:rPr>
          <w:rFonts w:ascii="Times New Roman" w:eastAsia="楷体" w:hAnsi="Times New Roman" w:cs="Times New Roman" w:hint="eastAsia"/>
          <w:b/>
        </w:rPr>
        <w:t>英国富时</w:t>
      </w:r>
      <w:r w:rsidR="00B0433B">
        <w:rPr>
          <w:rFonts w:ascii="Times New Roman" w:eastAsia="楷体" w:hAnsi="Times New Roman" w:cs="Times New Roman" w:hint="eastAsia"/>
          <w:b/>
        </w:rPr>
        <w:t>100</w:t>
      </w:r>
      <w:r w:rsidR="00A75B4B">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32EE52A9" w:rsidR="007E1695" w:rsidRPr="00006470" w:rsidRDefault="00A75B4B">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085FE684" wp14:editId="7C2BAF3B">
            <wp:extent cx="5706110" cy="27559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06110" cy="2755900"/>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2CDB19CF"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A75B4B">
        <w:rPr>
          <w:rFonts w:ascii="Times New Roman" w:eastAsia="楷体" w:hAnsi="Times New Roman" w:cs="Times New Roman" w:hint="eastAsia"/>
          <w:b/>
        </w:rPr>
        <w:t>小幅</w:t>
      </w:r>
      <w:r w:rsidR="00B0433B">
        <w:rPr>
          <w:rFonts w:ascii="Times New Roman" w:eastAsia="楷体" w:hAnsi="Times New Roman" w:cs="Times New Roman" w:hint="eastAsia"/>
          <w:b/>
        </w:rPr>
        <w:t>下跌</w:t>
      </w:r>
    </w:p>
    <w:p w14:paraId="3AD41BC7" w14:textId="63AAA859" w:rsidR="007E1695" w:rsidRPr="00006470" w:rsidRDefault="00A75B4B">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2EBBDCDD" wp14:editId="238941B6">
            <wp:extent cx="6273165" cy="27559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316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4376D9BF"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B0433B">
        <w:rPr>
          <w:rFonts w:ascii="Times New Roman" w:eastAsia="楷体" w:hAnsi="Times New Roman" w:cs="Times New Roman" w:hint="eastAsia"/>
          <w:b/>
        </w:rPr>
        <w:t>流出</w:t>
      </w:r>
      <w:r w:rsidR="00A75B4B">
        <w:rPr>
          <w:rFonts w:ascii="Times New Roman" w:eastAsia="楷体" w:hAnsi="Times New Roman" w:cs="Times New Roman" w:hint="eastAsia"/>
          <w:b/>
        </w:rPr>
        <w:t>247.51</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5B9AE9C3" w:rsidR="007E1695" w:rsidRPr="00006470" w:rsidRDefault="00A75B4B">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71A3B5D8" wp14:editId="086D13BD">
            <wp:extent cx="5913755" cy="298704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01DAF779"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9D2C0D">
        <w:rPr>
          <w:rFonts w:ascii="Times New Roman" w:eastAsia="楷体" w:hAnsi="Times New Roman" w:cs="Times New Roman" w:hint="eastAsia"/>
          <w:b/>
          <w:color w:val="000000" w:themeColor="text1"/>
        </w:rPr>
        <w:t>1</w:t>
      </w:r>
      <w:r w:rsidR="00F84FCE">
        <w:rPr>
          <w:rFonts w:ascii="Times New Roman" w:eastAsia="楷体" w:hAnsi="Times New Roman" w:cs="Times New Roman" w:hint="eastAsia"/>
          <w:b/>
          <w:color w:val="000000" w:themeColor="text1"/>
        </w:rPr>
        <w:t>3</w:t>
      </w:r>
      <w:r w:rsidR="000D26C1">
        <w:rPr>
          <w:rFonts w:ascii="Times New Roman" w:eastAsia="楷体" w:hAnsi="Times New Roman" w:cs="Times New Roman" w:hint="eastAsia"/>
          <w:b/>
          <w:color w:val="000000" w:themeColor="text1"/>
        </w:rPr>
        <w:t>875.64</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162D56">
        <w:rPr>
          <w:rFonts w:ascii="Times New Roman" w:eastAsia="楷体" w:hAnsi="Times New Roman" w:cs="Times New Roman" w:hint="eastAsia"/>
          <w:b/>
        </w:rPr>
        <w:t>较上周</w:t>
      </w:r>
      <w:r w:rsidR="00D1024E">
        <w:rPr>
          <w:rFonts w:ascii="Times New Roman" w:eastAsia="楷体" w:hAnsi="Times New Roman" w:cs="Times New Roman" w:hint="eastAsia"/>
          <w:b/>
        </w:rPr>
        <w:t>小幅</w:t>
      </w:r>
      <w:r w:rsidR="000D26C1">
        <w:rPr>
          <w:rFonts w:ascii="Times New Roman" w:eastAsia="楷体" w:hAnsi="Times New Roman" w:cs="Times New Roman" w:hint="eastAsia"/>
          <w:b/>
        </w:rPr>
        <w:t>增加</w:t>
      </w:r>
    </w:p>
    <w:p w14:paraId="3ABC9C3D" w14:textId="035B0DDC" w:rsidR="007E1695" w:rsidRPr="00006470" w:rsidRDefault="000D26C1">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32D5CBAF" wp14:editId="009586A5">
            <wp:extent cx="5895340" cy="293243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362187A9"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图：本周限售解禁市值</w:t>
      </w:r>
      <w:r w:rsidR="00A75B4B">
        <w:rPr>
          <w:rFonts w:ascii="Times New Roman" w:eastAsia="楷体" w:hAnsi="Times New Roman" w:cs="Times New Roman" w:hint="eastAsia"/>
          <w:b/>
        </w:rPr>
        <w:t>1143.49</w:t>
      </w:r>
      <w:r w:rsidRPr="00006470">
        <w:rPr>
          <w:rFonts w:ascii="Times New Roman" w:eastAsia="楷体" w:hAnsi="Times New Roman" w:cs="Times New Roman"/>
          <w:b/>
        </w:rPr>
        <w:t>亿元</w:t>
      </w:r>
      <w:r w:rsidR="00F12BB1">
        <w:rPr>
          <w:rFonts w:ascii="Times New Roman" w:eastAsia="楷体" w:hAnsi="Times New Roman" w:cs="Times New Roman" w:hint="eastAsia"/>
          <w:b/>
        </w:rPr>
        <w:t>，较上周</w:t>
      </w:r>
      <w:r w:rsidR="00B0433B">
        <w:rPr>
          <w:rFonts w:ascii="Times New Roman" w:eastAsia="楷体" w:hAnsi="Times New Roman" w:cs="Times New Roman" w:hint="eastAsia"/>
          <w:b/>
        </w:rPr>
        <w:t>大幅</w:t>
      </w:r>
      <w:r w:rsidR="00A75B4B">
        <w:rPr>
          <w:rFonts w:ascii="Times New Roman" w:eastAsia="楷体" w:hAnsi="Times New Roman" w:cs="Times New Roman" w:hint="eastAsia"/>
          <w:b/>
        </w:rPr>
        <w:t>减少</w:t>
      </w:r>
      <w:r w:rsidR="001C4958" w:rsidRPr="00006470">
        <w:rPr>
          <w:rFonts w:ascii="Times New Roman" w:eastAsia="楷体" w:hAnsi="Times New Roman" w:cs="Times New Roman"/>
          <w:b/>
        </w:rPr>
        <w:t xml:space="preserve"> </w:t>
      </w:r>
    </w:p>
    <w:p w14:paraId="45E40DB6" w14:textId="0157AC5E" w:rsidR="007E1695" w:rsidRPr="00006470" w:rsidRDefault="00A75B4B">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50896E84" wp14:editId="6E710848">
            <wp:extent cx="6309995" cy="268224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999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38C7DA3D"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Pr="00006470">
        <w:rPr>
          <w:rFonts w:ascii="Times New Roman" w:eastAsia="楷体" w:hAnsi="Times New Roman" w:cs="Times New Roman"/>
          <w:b/>
        </w:rPr>
        <w:t xml:space="preserve"> </w:t>
      </w:r>
      <w:r w:rsidR="00762D75">
        <w:rPr>
          <w:rFonts w:ascii="Times New Roman" w:eastAsia="楷体" w:hAnsi="Times New Roman" w:cs="Times New Roman" w:hint="eastAsia"/>
          <w:b/>
        </w:rPr>
        <w:t>7</w:t>
      </w:r>
      <w:r w:rsidRPr="00006470">
        <w:rPr>
          <w:rFonts w:ascii="Times New Roman" w:eastAsia="楷体" w:hAnsi="Times New Roman" w:cs="Times New Roman"/>
          <w:b/>
        </w:rPr>
        <w:t>月最新募资合计</w:t>
      </w:r>
      <w:r w:rsidR="00A75B4B">
        <w:rPr>
          <w:rFonts w:ascii="Times New Roman" w:eastAsia="楷体" w:hAnsi="Times New Roman" w:cs="Times New Roman" w:hint="eastAsia"/>
          <w:b/>
        </w:rPr>
        <w:t>1601.87</w:t>
      </w:r>
      <w:r w:rsidRPr="00006470">
        <w:rPr>
          <w:rFonts w:ascii="Times New Roman" w:eastAsia="楷体" w:hAnsi="Times New Roman" w:cs="Times New Roman"/>
          <w:b/>
        </w:rPr>
        <w:t>亿元</w:t>
      </w:r>
    </w:p>
    <w:p w14:paraId="09F800D5" w14:textId="2E7CA70C" w:rsidR="007E1695" w:rsidRPr="00006470" w:rsidRDefault="00A75B4B">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1A024257" wp14:editId="792F8134">
            <wp:extent cx="5163820" cy="266446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163820" cy="2664460"/>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547935B1"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D1024E">
        <w:rPr>
          <w:rFonts w:ascii="Times New Roman" w:eastAsia="楷体" w:hAnsi="Times New Roman" w:cs="Times New Roman" w:hint="eastAsia"/>
          <w:b/>
        </w:rPr>
        <w:t>8</w:t>
      </w:r>
      <w:r w:rsidR="000D26C1">
        <w:rPr>
          <w:rFonts w:ascii="Times New Roman" w:eastAsia="楷体" w:hAnsi="Times New Roman" w:cs="Times New Roman" w:hint="eastAsia"/>
          <w:b/>
        </w:rPr>
        <w:t>86</w:t>
      </w:r>
      <w:r w:rsidR="00D1024E">
        <w:rPr>
          <w:rFonts w:ascii="Times New Roman" w:eastAsia="楷体" w:hAnsi="Times New Roman" w:cs="Times New Roman" w:hint="eastAsia"/>
          <w:b/>
        </w:rPr>
        <w:t>.73</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D1024E">
        <w:rPr>
          <w:rFonts w:ascii="Times New Roman" w:eastAsia="楷体" w:hAnsi="Times New Roman" w:cs="Times New Roman" w:hint="eastAsia"/>
          <w:b/>
        </w:rPr>
        <w:t>小幅减少</w:t>
      </w:r>
      <w:r w:rsidR="00150164" w:rsidRPr="00006470">
        <w:rPr>
          <w:rFonts w:ascii="Times New Roman" w:eastAsia="楷体" w:hAnsi="Times New Roman" w:cs="Times New Roman"/>
          <w:b/>
        </w:rPr>
        <w:t xml:space="preserve"> </w:t>
      </w:r>
    </w:p>
    <w:p w14:paraId="110691E2" w14:textId="54420215" w:rsidR="00051381" w:rsidRPr="00006470" w:rsidRDefault="000D26C1"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2D61ADEB" wp14:editId="589481BD">
            <wp:extent cx="5993130" cy="334708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155A6295"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CF2D5C">
        <w:rPr>
          <w:rFonts w:ascii="Times New Roman" w:eastAsia="楷体" w:hAnsi="Times New Roman" w:cs="Times New Roman" w:hint="eastAsia"/>
          <w:b/>
        </w:rPr>
        <w:t>6</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同比增长</w:t>
      </w:r>
      <w:r w:rsidR="00ED610A">
        <w:rPr>
          <w:rFonts w:ascii="Times New Roman" w:eastAsia="楷体" w:hAnsi="Times New Roman" w:cs="Times New Roman" w:hint="eastAsia"/>
          <w:b/>
        </w:rPr>
        <w:t>2.</w:t>
      </w:r>
      <w:r w:rsidR="00CF2D5C">
        <w:rPr>
          <w:rFonts w:ascii="Times New Roman" w:eastAsia="楷体" w:hAnsi="Times New Roman" w:cs="Times New Roman" w:hint="eastAsia"/>
          <w:b/>
        </w:rPr>
        <w:t>5</w:t>
      </w:r>
      <w:r w:rsidR="00ED610A">
        <w:rPr>
          <w:rFonts w:ascii="Times New Roman" w:eastAsia="楷体" w:hAnsi="Times New Roman" w:cs="Times New Roman" w:hint="eastAsia"/>
          <w:b/>
        </w:rPr>
        <w:t>0</w:t>
      </w:r>
      <w:r w:rsidRPr="00006470">
        <w:rPr>
          <w:rFonts w:ascii="Times New Roman" w:eastAsia="楷体" w:hAnsi="Times New Roman" w:cs="Times New Roman"/>
          <w:b/>
        </w:rPr>
        <w:t>%</w:t>
      </w:r>
      <w:r w:rsidRPr="00006470">
        <w:rPr>
          <w:rFonts w:ascii="Times New Roman" w:eastAsia="楷体" w:hAnsi="Times New Roman" w:cs="Times New Roman"/>
          <w:b/>
        </w:rPr>
        <w:t>，</w:t>
      </w:r>
      <w:r w:rsidR="00B66A56">
        <w:rPr>
          <w:rFonts w:ascii="Times New Roman" w:eastAsia="楷体" w:hAnsi="Times New Roman" w:cs="Times New Roman" w:hint="eastAsia"/>
          <w:b/>
        </w:rPr>
        <w:t>增幅</w:t>
      </w:r>
      <w:r w:rsidR="00CF2D5C">
        <w:rPr>
          <w:rFonts w:ascii="Times New Roman" w:eastAsia="楷体" w:hAnsi="Times New Roman" w:cs="Times New Roman" w:hint="eastAsia"/>
          <w:b/>
        </w:rPr>
        <w:t>略微提升</w:t>
      </w:r>
    </w:p>
    <w:p w14:paraId="7BC7A832" w14:textId="7F31805F" w:rsidR="007E1695" w:rsidRPr="00006470" w:rsidRDefault="00CF2D5C">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2EA2BD85" wp14:editId="31E6D2CB">
            <wp:extent cx="5791835" cy="255460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27808D3D"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CF2D5C">
        <w:rPr>
          <w:rFonts w:ascii="Times New Roman" w:eastAsia="楷体" w:hAnsi="Times New Roman" w:cs="Times New Roman" w:hint="eastAsia"/>
          <w:b/>
        </w:rPr>
        <w:t>6</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51239F" w:rsidRPr="00006470">
        <w:rPr>
          <w:rFonts w:ascii="Times New Roman" w:eastAsia="楷体" w:hAnsi="Times New Roman" w:cs="Times New Roman"/>
          <w:b/>
        </w:rPr>
        <w:t>下降</w:t>
      </w:r>
      <w:r w:rsidR="005A411E">
        <w:rPr>
          <w:rFonts w:ascii="Times New Roman" w:eastAsia="楷体" w:hAnsi="Times New Roman" w:cs="Times New Roman" w:hint="eastAsia"/>
          <w:b/>
        </w:rPr>
        <w:t>3</w:t>
      </w:r>
      <w:r w:rsidR="00863A24" w:rsidRPr="00006470">
        <w:rPr>
          <w:rFonts w:ascii="Times New Roman" w:eastAsia="楷体" w:hAnsi="Times New Roman" w:cs="Times New Roman"/>
          <w:b/>
        </w:rPr>
        <w:t>.</w:t>
      </w:r>
      <w:r w:rsidR="00CF2D5C">
        <w:rPr>
          <w:rFonts w:ascii="Times New Roman" w:eastAsia="楷体" w:hAnsi="Times New Roman" w:cs="Times New Roman" w:hint="eastAsia"/>
          <w:b/>
        </w:rPr>
        <w:t>0</w:t>
      </w:r>
      <w:r w:rsidR="00863A24" w:rsidRPr="00006470">
        <w:rPr>
          <w:rFonts w:ascii="Times New Roman" w:eastAsia="楷体" w:hAnsi="Times New Roman" w:cs="Times New Roman"/>
          <w:b/>
        </w:rPr>
        <w:t>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proofErr w:type="gramStart"/>
      <w:r w:rsidR="00B66A56">
        <w:rPr>
          <w:rFonts w:ascii="Times New Roman" w:eastAsia="楷体" w:hAnsi="Times New Roman" w:cs="Times New Roman" w:hint="eastAsia"/>
          <w:b/>
        </w:rPr>
        <w:t>降幅</w:t>
      </w:r>
      <w:r w:rsidR="00CF2D5C">
        <w:rPr>
          <w:rFonts w:ascii="Times New Roman" w:eastAsia="楷体" w:hAnsi="Times New Roman" w:cs="Times New Roman" w:hint="eastAsia"/>
          <w:b/>
        </w:rPr>
        <w:t>收</w:t>
      </w:r>
      <w:proofErr w:type="gramEnd"/>
      <w:r w:rsidR="00CF2D5C">
        <w:rPr>
          <w:rFonts w:ascii="Times New Roman" w:eastAsia="楷体" w:hAnsi="Times New Roman" w:cs="Times New Roman" w:hint="eastAsia"/>
          <w:b/>
        </w:rPr>
        <w:t>窄</w:t>
      </w:r>
    </w:p>
    <w:p w14:paraId="17A64A91" w14:textId="116F8379" w:rsidR="007E1695" w:rsidRPr="00006470" w:rsidRDefault="00CF2D5C">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2848623B" wp14:editId="234461FA">
            <wp:extent cx="5791835" cy="2554605"/>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18C968DC"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762D75">
        <w:rPr>
          <w:rFonts w:ascii="Times New Roman" w:eastAsia="楷体" w:hAnsi="Times New Roman" w:cs="Times New Roman" w:hint="eastAsia"/>
          <w:b/>
        </w:rPr>
        <w:t>6</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ED11F2" w:rsidRPr="00006470">
        <w:rPr>
          <w:rFonts w:ascii="Times New Roman" w:eastAsia="楷体" w:hAnsi="Times New Roman" w:cs="Times New Roman"/>
          <w:b/>
        </w:rPr>
        <w:t>50.</w:t>
      </w:r>
      <w:r w:rsidR="00762D75">
        <w:rPr>
          <w:rFonts w:ascii="Times New Roman" w:eastAsia="楷体" w:hAnsi="Times New Roman" w:cs="Times New Roman" w:hint="eastAsia"/>
          <w:b/>
        </w:rPr>
        <w:t>9</w:t>
      </w:r>
      <w:r w:rsidR="00ED11F2" w:rsidRPr="00006470">
        <w:rPr>
          <w:rFonts w:ascii="Times New Roman" w:eastAsia="楷体" w:hAnsi="Times New Roman" w:cs="Times New Roman"/>
          <w:b/>
        </w:rPr>
        <w:t>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8523C5" w:rsidRPr="00006470">
        <w:rPr>
          <w:rFonts w:ascii="Times New Roman" w:eastAsia="楷体" w:hAnsi="Times New Roman" w:cs="Times New Roman"/>
          <w:b/>
        </w:rPr>
        <w:t>连续</w:t>
      </w:r>
      <w:r w:rsidR="00762D75">
        <w:rPr>
          <w:rFonts w:ascii="Times New Roman" w:eastAsia="楷体" w:hAnsi="Times New Roman" w:cs="Times New Roman" w:hint="eastAsia"/>
          <w:b/>
        </w:rPr>
        <w:t>4</w:t>
      </w:r>
      <w:r w:rsidR="008523C5" w:rsidRPr="00006470">
        <w:rPr>
          <w:rFonts w:ascii="Times New Roman" w:eastAsia="楷体" w:hAnsi="Times New Roman" w:cs="Times New Roman"/>
          <w:b/>
        </w:rPr>
        <w:t>个月位于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384CC855" w:rsidR="007E1695" w:rsidRPr="00006470" w:rsidRDefault="00CF2D5C">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3EB9876C" wp14:editId="32606D45">
            <wp:extent cx="5864860" cy="2548255"/>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64860" cy="254825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134A1F1A"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CF2D5C">
        <w:rPr>
          <w:rFonts w:ascii="Times New Roman" w:eastAsia="楷体" w:hAnsi="Times New Roman" w:cs="Times New Roman" w:hint="eastAsia"/>
          <w:b/>
        </w:rPr>
        <w:t>6</w:t>
      </w:r>
      <w:r w:rsidRPr="00006470">
        <w:rPr>
          <w:rFonts w:ascii="Times New Roman" w:eastAsia="楷体" w:hAnsi="Times New Roman" w:cs="Times New Roman"/>
          <w:b/>
        </w:rPr>
        <w:t>月社会融资规模</w:t>
      </w:r>
      <w:r w:rsidR="00CF2D5C">
        <w:rPr>
          <w:rFonts w:ascii="Times New Roman" w:eastAsia="楷体" w:hAnsi="Times New Roman" w:cs="Times New Roman" w:hint="eastAsia"/>
          <w:b/>
        </w:rPr>
        <w:t>3.43</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4E57E5">
        <w:rPr>
          <w:rFonts w:ascii="Times New Roman" w:eastAsia="楷体" w:hAnsi="Times New Roman" w:cs="Times New Roman" w:hint="eastAsia"/>
          <w:b/>
        </w:rPr>
        <w:t>小幅提升</w:t>
      </w:r>
    </w:p>
    <w:p w14:paraId="6F8BF5F3" w14:textId="30CB8EB1" w:rsidR="007E1695" w:rsidRPr="00006470" w:rsidRDefault="00CF2D5C">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620FD25A" wp14:editId="106FEC5E">
            <wp:extent cx="5791835" cy="2548255"/>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91835" cy="254825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4B767A7F"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0433B">
        <w:rPr>
          <w:rFonts w:ascii="Times New Roman" w:eastAsia="楷体" w:hAnsi="Times New Roman" w:cs="Times New Roman" w:hint="eastAsia"/>
          <w:b/>
        </w:rPr>
        <w:t>6</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累计同比下降</w:t>
      </w:r>
      <w:r w:rsidR="00B0433B">
        <w:rPr>
          <w:rFonts w:ascii="Times New Roman" w:eastAsia="楷体" w:hAnsi="Times New Roman" w:cs="Times New Roman" w:hint="eastAsia"/>
          <w:b/>
        </w:rPr>
        <w:t>1.30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A40B72">
        <w:rPr>
          <w:rFonts w:ascii="Times New Roman" w:eastAsia="楷体" w:hAnsi="Times New Roman" w:cs="Times New Roman" w:hint="eastAsia"/>
          <w:b/>
        </w:rPr>
        <w:t>，继续恢复</w:t>
      </w:r>
    </w:p>
    <w:p w14:paraId="23566A53" w14:textId="1BDCB97C" w:rsidR="007E1695" w:rsidRPr="00006470" w:rsidRDefault="00B0433B">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67B89C59" wp14:editId="06AFA86B">
            <wp:extent cx="5864860" cy="256032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64860" cy="256032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73BC0884"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0433B">
        <w:rPr>
          <w:rFonts w:ascii="Times New Roman" w:eastAsia="楷体" w:hAnsi="Times New Roman" w:cs="Times New Roman" w:hint="eastAsia"/>
          <w:b/>
        </w:rPr>
        <w:t>6</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Pr="00006470">
        <w:rPr>
          <w:rFonts w:ascii="Times New Roman" w:eastAsia="楷体" w:hAnsi="Times New Roman" w:cs="Times New Roman"/>
          <w:b/>
        </w:rPr>
        <w:t>下降</w:t>
      </w:r>
      <w:r w:rsidR="00B0433B">
        <w:rPr>
          <w:rFonts w:ascii="Times New Roman" w:eastAsia="楷体" w:hAnsi="Times New Roman" w:cs="Times New Roman" w:hint="eastAsia"/>
          <w:b/>
        </w:rPr>
        <w:t>3.10</w:t>
      </w:r>
      <w:r w:rsidRPr="00006470">
        <w:rPr>
          <w:rFonts w:ascii="Times New Roman" w:eastAsia="楷体" w:hAnsi="Times New Roman" w:cs="Times New Roman"/>
          <w:b/>
        </w:rPr>
        <w:t xml:space="preserve">% </w:t>
      </w:r>
      <w:r>
        <w:rPr>
          <w:rFonts w:ascii="Times New Roman" w:eastAsia="楷体" w:hAnsi="Times New Roman" w:cs="Times New Roman" w:hint="eastAsia"/>
          <w:b/>
        </w:rPr>
        <w:t>，降幅继续收窄</w:t>
      </w:r>
    </w:p>
    <w:p w14:paraId="4B4E2CA9" w14:textId="76ADFDDB" w:rsidR="00971387" w:rsidRPr="00006470" w:rsidRDefault="00B0433B"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304A7781" wp14:editId="3AAC14FD">
            <wp:extent cx="5876925" cy="2676525"/>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340AA2A1"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0433B">
        <w:rPr>
          <w:rFonts w:ascii="Times New Roman" w:eastAsia="楷体" w:hAnsi="Times New Roman" w:cs="Times New Roman" w:hint="eastAsia"/>
          <w:b/>
        </w:rPr>
        <w:t>6</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Pr="00006470">
        <w:rPr>
          <w:rFonts w:ascii="Times New Roman" w:eastAsia="楷体" w:hAnsi="Times New Roman" w:cs="Times New Roman"/>
          <w:b/>
        </w:rPr>
        <w:t>下降</w:t>
      </w:r>
      <w:r w:rsidR="00B0433B">
        <w:rPr>
          <w:rFonts w:ascii="Times New Roman" w:eastAsia="楷体" w:hAnsi="Times New Roman" w:cs="Times New Roman" w:hint="eastAsia"/>
          <w:b/>
        </w:rPr>
        <w:t>1</w:t>
      </w:r>
      <w:r w:rsidR="004E57E5">
        <w:rPr>
          <w:rFonts w:ascii="Times New Roman" w:eastAsia="楷体" w:hAnsi="Times New Roman" w:cs="Times New Roman" w:hint="eastAsia"/>
          <w:b/>
        </w:rPr>
        <w:t>.8</w:t>
      </w:r>
      <w:r w:rsidR="00207182">
        <w:rPr>
          <w:rFonts w:ascii="Times New Roman" w:eastAsia="楷体" w:hAnsi="Times New Roman" w:cs="Times New Roman" w:hint="eastAsia"/>
          <w:b/>
        </w:rPr>
        <w:t>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207182">
        <w:rPr>
          <w:rFonts w:ascii="Times New Roman" w:eastAsia="楷体" w:hAnsi="Times New Roman" w:cs="Times New Roman" w:hint="eastAsia"/>
          <w:b/>
        </w:rPr>
        <w:t>降幅继续收窄</w:t>
      </w:r>
    </w:p>
    <w:p w14:paraId="5FC993BA" w14:textId="194813BA" w:rsidR="00AD4FF0" w:rsidRPr="00006470" w:rsidRDefault="00B0433B"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37819CA5" wp14:editId="67E6B8B0">
            <wp:extent cx="5876925" cy="268224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1A193836" w14:textId="11480747" w:rsidR="007E1695" w:rsidRPr="00006470" w:rsidRDefault="00153E04" w:rsidP="00153E04">
      <w:pPr>
        <w:pStyle w:val="af"/>
        <w:ind w:firstLine="420"/>
        <w:rPr>
          <w:rFonts w:ascii="Times New Roman" w:hAnsi="Times New Roman" w:cs="Times New Roman"/>
          <w:sz w:val="22"/>
        </w:rPr>
      </w:pPr>
      <w:r>
        <w:rPr>
          <w:rStyle w:val="aa"/>
          <w:rFonts w:ascii="微软雅黑" w:eastAsia="微软雅黑" w:hAnsi="微软雅黑" w:hint="eastAsia"/>
          <w:color w:val="474747"/>
          <w:sz w:val="21"/>
          <w:szCs w:val="21"/>
          <w:shd w:val="clear" w:color="auto" w:fill="FFFFFF"/>
        </w:rPr>
        <w:t>风险提示：</w:t>
      </w:r>
      <w:r>
        <w:rPr>
          <w:rFonts w:ascii="微软雅黑" w:eastAsia="微软雅黑" w:hAnsi="微软雅黑" w:hint="eastAsia"/>
          <w:color w:val="474747"/>
          <w:sz w:val="21"/>
          <w:szCs w:val="21"/>
          <w:shd w:val="clear" w:color="auto" w:fill="FFFFFF"/>
        </w:rPr>
        <w:t>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Pr>
          <w:rFonts w:ascii="微软雅黑" w:eastAsia="微软雅黑" w:hAnsi="微软雅黑" w:hint="eastAsia"/>
          <w:color w:val="474747"/>
          <w:sz w:val="21"/>
          <w:szCs w:val="21"/>
          <w:shd w:val="clear" w:color="auto" w:fill="FFFFFF"/>
        </w:rPr>
        <w:t>作出</w:t>
      </w:r>
      <w:proofErr w:type="gramEnd"/>
      <w:r>
        <w:rPr>
          <w:rFonts w:ascii="微软雅黑" w:eastAsia="微软雅黑" w:hAnsi="微软雅黑" w:hint="eastAsia"/>
          <w:color w:val="474747"/>
          <w:sz w:val="21"/>
          <w:szCs w:val="21"/>
          <w:shd w:val="clear" w:color="auto" w:fill="FFFFFF"/>
        </w:rPr>
        <w:t>调整。2、本报告中的资料、观点和预测等仅供参考，在任何时候均不构成对任何人的个人推荐。市场有风险，投资需谨慎。</w:t>
      </w:r>
      <w:bookmarkStart w:id="4" w:name="_GoBack"/>
      <w:bookmarkEnd w:id="4"/>
    </w:p>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B6E426B" w14:textId="77777777" w:rsidR="00C16028" w:rsidRDefault="00C16028">
      <w:pPr>
        <w:spacing w:line="240" w:lineRule="auto"/>
      </w:pPr>
      <w:r>
        <w:separator/>
      </w:r>
    </w:p>
  </w:endnote>
  <w:endnote w:type="continuationSeparator" w:id="0">
    <w:p w14:paraId="528B5E15" w14:textId="77777777" w:rsidR="00C16028" w:rsidRDefault="00C1602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153E04">
              <w:rPr>
                <w:b/>
                <w:bCs/>
                <w:noProof/>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153E04">
              <w:rPr>
                <w:b/>
                <w:bCs/>
                <w:noProof/>
              </w:rPr>
              <w:t>11</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BDE1144" w14:textId="77777777" w:rsidR="00C16028" w:rsidRDefault="00C16028">
      <w:pPr>
        <w:spacing w:line="240" w:lineRule="auto"/>
      </w:pPr>
      <w:r>
        <w:separator/>
      </w:r>
    </w:p>
  </w:footnote>
  <w:footnote w:type="continuationSeparator" w:id="0">
    <w:p w14:paraId="0082E592" w14:textId="77777777" w:rsidR="00C16028" w:rsidRDefault="00C16028">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209E"/>
    <w:rsid w:val="00002208"/>
    <w:rsid w:val="000027FF"/>
    <w:rsid w:val="00002931"/>
    <w:rsid w:val="00002FAD"/>
    <w:rsid w:val="0000349D"/>
    <w:rsid w:val="0000386B"/>
    <w:rsid w:val="000047B4"/>
    <w:rsid w:val="00004C44"/>
    <w:rsid w:val="000052F8"/>
    <w:rsid w:val="00005F2E"/>
    <w:rsid w:val="00006470"/>
    <w:rsid w:val="0000677C"/>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20EB1"/>
    <w:rsid w:val="000210C0"/>
    <w:rsid w:val="00021174"/>
    <w:rsid w:val="000222DC"/>
    <w:rsid w:val="00022429"/>
    <w:rsid w:val="00022D14"/>
    <w:rsid w:val="000248EF"/>
    <w:rsid w:val="000252D4"/>
    <w:rsid w:val="0002595F"/>
    <w:rsid w:val="000259B2"/>
    <w:rsid w:val="0002609F"/>
    <w:rsid w:val="00026C01"/>
    <w:rsid w:val="000277C5"/>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52C"/>
    <w:rsid w:val="00043783"/>
    <w:rsid w:val="00043C9C"/>
    <w:rsid w:val="00043D19"/>
    <w:rsid w:val="000447B1"/>
    <w:rsid w:val="00044F3E"/>
    <w:rsid w:val="00045283"/>
    <w:rsid w:val="00045490"/>
    <w:rsid w:val="0004688B"/>
    <w:rsid w:val="00047EA4"/>
    <w:rsid w:val="00050016"/>
    <w:rsid w:val="00050190"/>
    <w:rsid w:val="00050647"/>
    <w:rsid w:val="0005129A"/>
    <w:rsid w:val="0005134C"/>
    <w:rsid w:val="00051380"/>
    <w:rsid w:val="00051381"/>
    <w:rsid w:val="00051C30"/>
    <w:rsid w:val="0005210B"/>
    <w:rsid w:val="00052320"/>
    <w:rsid w:val="0005261D"/>
    <w:rsid w:val="0005290C"/>
    <w:rsid w:val="00053659"/>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437F"/>
    <w:rsid w:val="00075196"/>
    <w:rsid w:val="000757E8"/>
    <w:rsid w:val="000759B9"/>
    <w:rsid w:val="00075BF3"/>
    <w:rsid w:val="00075C18"/>
    <w:rsid w:val="000762AF"/>
    <w:rsid w:val="00076501"/>
    <w:rsid w:val="000767AB"/>
    <w:rsid w:val="00076DD7"/>
    <w:rsid w:val="00077177"/>
    <w:rsid w:val="00077C7E"/>
    <w:rsid w:val="00077E07"/>
    <w:rsid w:val="0008098A"/>
    <w:rsid w:val="0008124B"/>
    <w:rsid w:val="00081494"/>
    <w:rsid w:val="000819C5"/>
    <w:rsid w:val="00081FBC"/>
    <w:rsid w:val="00082AFE"/>
    <w:rsid w:val="00082FB0"/>
    <w:rsid w:val="00083110"/>
    <w:rsid w:val="000833B0"/>
    <w:rsid w:val="0008360C"/>
    <w:rsid w:val="00083856"/>
    <w:rsid w:val="00083B7B"/>
    <w:rsid w:val="00084791"/>
    <w:rsid w:val="00084F67"/>
    <w:rsid w:val="00085615"/>
    <w:rsid w:val="00085938"/>
    <w:rsid w:val="00085B57"/>
    <w:rsid w:val="00087224"/>
    <w:rsid w:val="000876EB"/>
    <w:rsid w:val="0009045F"/>
    <w:rsid w:val="00091020"/>
    <w:rsid w:val="000912BD"/>
    <w:rsid w:val="00091777"/>
    <w:rsid w:val="000918B8"/>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63F1"/>
    <w:rsid w:val="000A6E1D"/>
    <w:rsid w:val="000A70F6"/>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890"/>
    <w:rsid w:val="000C1919"/>
    <w:rsid w:val="000C1F0C"/>
    <w:rsid w:val="000C2873"/>
    <w:rsid w:val="000C2FCD"/>
    <w:rsid w:val="000C35EF"/>
    <w:rsid w:val="000C396E"/>
    <w:rsid w:val="000C3C4C"/>
    <w:rsid w:val="000C54AF"/>
    <w:rsid w:val="000C619F"/>
    <w:rsid w:val="000C65CF"/>
    <w:rsid w:val="000C7071"/>
    <w:rsid w:val="000C7766"/>
    <w:rsid w:val="000C784B"/>
    <w:rsid w:val="000D003D"/>
    <w:rsid w:val="000D0BC7"/>
    <w:rsid w:val="000D1E14"/>
    <w:rsid w:val="000D26C1"/>
    <w:rsid w:val="000D2751"/>
    <w:rsid w:val="000D2B97"/>
    <w:rsid w:val="000D2BC7"/>
    <w:rsid w:val="000D366C"/>
    <w:rsid w:val="000D36BD"/>
    <w:rsid w:val="000D3826"/>
    <w:rsid w:val="000D3F87"/>
    <w:rsid w:val="000D46AC"/>
    <w:rsid w:val="000D473A"/>
    <w:rsid w:val="000D5D82"/>
    <w:rsid w:val="000D6400"/>
    <w:rsid w:val="000D6489"/>
    <w:rsid w:val="000D66E8"/>
    <w:rsid w:val="000D6FFC"/>
    <w:rsid w:val="000D743A"/>
    <w:rsid w:val="000D7593"/>
    <w:rsid w:val="000D7D16"/>
    <w:rsid w:val="000E04BC"/>
    <w:rsid w:val="000E0F72"/>
    <w:rsid w:val="000E1311"/>
    <w:rsid w:val="000E1432"/>
    <w:rsid w:val="000E15AA"/>
    <w:rsid w:val="000E1B54"/>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1159C"/>
    <w:rsid w:val="001118E8"/>
    <w:rsid w:val="00111D1D"/>
    <w:rsid w:val="001122D4"/>
    <w:rsid w:val="00114675"/>
    <w:rsid w:val="0011494A"/>
    <w:rsid w:val="0011495E"/>
    <w:rsid w:val="001154E2"/>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EB"/>
    <w:rsid w:val="001240A9"/>
    <w:rsid w:val="00124BE4"/>
    <w:rsid w:val="001253C4"/>
    <w:rsid w:val="00125465"/>
    <w:rsid w:val="001257FB"/>
    <w:rsid w:val="00125CFC"/>
    <w:rsid w:val="00126C1E"/>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4514"/>
    <w:rsid w:val="00144AD2"/>
    <w:rsid w:val="00144E11"/>
    <w:rsid w:val="00145882"/>
    <w:rsid w:val="001470BA"/>
    <w:rsid w:val="0014731E"/>
    <w:rsid w:val="001473CB"/>
    <w:rsid w:val="00147965"/>
    <w:rsid w:val="00147D9A"/>
    <w:rsid w:val="00150164"/>
    <w:rsid w:val="00150910"/>
    <w:rsid w:val="001509A0"/>
    <w:rsid w:val="001517EB"/>
    <w:rsid w:val="00151AD2"/>
    <w:rsid w:val="00151CF0"/>
    <w:rsid w:val="00152C49"/>
    <w:rsid w:val="00152CC2"/>
    <w:rsid w:val="00152FD5"/>
    <w:rsid w:val="0015300A"/>
    <w:rsid w:val="00153385"/>
    <w:rsid w:val="00153E04"/>
    <w:rsid w:val="00154012"/>
    <w:rsid w:val="0015468E"/>
    <w:rsid w:val="001550B0"/>
    <w:rsid w:val="00155A03"/>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5B6"/>
    <w:rsid w:val="0019162B"/>
    <w:rsid w:val="00191948"/>
    <w:rsid w:val="0019281E"/>
    <w:rsid w:val="00193009"/>
    <w:rsid w:val="00193348"/>
    <w:rsid w:val="00194032"/>
    <w:rsid w:val="0019420A"/>
    <w:rsid w:val="00194B98"/>
    <w:rsid w:val="00194C4D"/>
    <w:rsid w:val="00194ED0"/>
    <w:rsid w:val="0019549A"/>
    <w:rsid w:val="001954A3"/>
    <w:rsid w:val="0019631E"/>
    <w:rsid w:val="00196AD8"/>
    <w:rsid w:val="00196CBB"/>
    <w:rsid w:val="0019763C"/>
    <w:rsid w:val="001979FE"/>
    <w:rsid w:val="00197BCF"/>
    <w:rsid w:val="001A0683"/>
    <w:rsid w:val="001A0A70"/>
    <w:rsid w:val="001A0D79"/>
    <w:rsid w:val="001A1C9D"/>
    <w:rsid w:val="001A270A"/>
    <w:rsid w:val="001A2BDC"/>
    <w:rsid w:val="001A2C58"/>
    <w:rsid w:val="001A34A6"/>
    <w:rsid w:val="001A371D"/>
    <w:rsid w:val="001A4903"/>
    <w:rsid w:val="001A4D5A"/>
    <w:rsid w:val="001A520A"/>
    <w:rsid w:val="001A6295"/>
    <w:rsid w:val="001A66DC"/>
    <w:rsid w:val="001A681F"/>
    <w:rsid w:val="001A6F16"/>
    <w:rsid w:val="001A7935"/>
    <w:rsid w:val="001A7B14"/>
    <w:rsid w:val="001B0184"/>
    <w:rsid w:val="001B02F3"/>
    <w:rsid w:val="001B0364"/>
    <w:rsid w:val="001B0BA3"/>
    <w:rsid w:val="001B0CDF"/>
    <w:rsid w:val="001B1912"/>
    <w:rsid w:val="001B191C"/>
    <w:rsid w:val="001B19A5"/>
    <w:rsid w:val="001B1D09"/>
    <w:rsid w:val="001B1F30"/>
    <w:rsid w:val="001B22BD"/>
    <w:rsid w:val="001B239C"/>
    <w:rsid w:val="001B26F6"/>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5372"/>
    <w:rsid w:val="001E6BF7"/>
    <w:rsid w:val="001E6DFE"/>
    <w:rsid w:val="001F01D3"/>
    <w:rsid w:val="001F1889"/>
    <w:rsid w:val="001F232E"/>
    <w:rsid w:val="001F25CE"/>
    <w:rsid w:val="001F2833"/>
    <w:rsid w:val="001F2DBF"/>
    <w:rsid w:val="001F366E"/>
    <w:rsid w:val="001F3DA3"/>
    <w:rsid w:val="001F3F48"/>
    <w:rsid w:val="001F443A"/>
    <w:rsid w:val="001F4EDF"/>
    <w:rsid w:val="001F538B"/>
    <w:rsid w:val="001F53DA"/>
    <w:rsid w:val="001F60ED"/>
    <w:rsid w:val="001F6395"/>
    <w:rsid w:val="001F70E6"/>
    <w:rsid w:val="001F7907"/>
    <w:rsid w:val="001F7A1B"/>
    <w:rsid w:val="00200234"/>
    <w:rsid w:val="00200CDD"/>
    <w:rsid w:val="00201380"/>
    <w:rsid w:val="002015C2"/>
    <w:rsid w:val="00201BFA"/>
    <w:rsid w:val="00202693"/>
    <w:rsid w:val="00202F17"/>
    <w:rsid w:val="00203721"/>
    <w:rsid w:val="00203F9F"/>
    <w:rsid w:val="002042B4"/>
    <w:rsid w:val="0020432B"/>
    <w:rsid w:val="0020498D"/>
    <w:rsid w:val="00206B17"/>
    <w:rsid w:val="00206B7B"/>
    <w:rsid w:val="00207182"/>
    <w:rsid w:val="00207440"/>
    <w:rsid w:val="002075DC"/>
    <w:rsid w:val="002112AF"/>
    <w:rsid w:val="0021188B"/>
    <w:rsid w:val="00211921"/>
    <w:rsid w:val="00211DB8"/>
    <w:rsid w:val="0021281A"/>
    <w:rsid w:val="0021321B"/>
    <w:rsid w:val="002147E8"/>
    <w:rsid w:val="00214963"/>
    <w:rsid w:val="00214A59"/>
    <w:rsid w:val="00214CAD"/>
    <w:rsid w:val="0021508C"/>
    <w:rsid w:val="00216191"/>
    <w:rsid w:val="002163E6"/>
    <w:rsid w:val="00217869"/>
    <w:rsid w:val="00217B76"/>
    <w:rsid w:val="00220518"/>
    <w:rsid w:val="00220871"/>
    <w:rsid w:val="00220B0D"/>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D9"/>
    <w:rsid w:val="002446B8"/>
    <w:rsid w:val="00244873"/>
    <w:rsid w:val="00244D43"/>
    <w:rsid w:val="0024506C"/>
    <w:rsid w:val="00245197"/>
    <w:rsid w:val="0024550B"/>
    <w:rsid w:val="00245697"/>
    <w:rsid w:val="00245796"/>
    <w:rsid w:val="002458A9"/>
    <w:rsid w:val="002458EF"/>
    <w:rsid w:val="00245B73"/>
    <w:rsid w:val="0024603E"/>
    <w:rsid w:val="002466E8"/>
    <w:rsid w:val="00247261"/>
    <w:rsid w:val="00247317"/>
    <w:rsid w:val="002473E7"/>
    <w:rsid w:val="00250364"/>
    <w:rsid w:val="0025059D"/>
    <w:rsid w:val="002507DF"/>
    <w:rsid w:val="00250F38"/>
    <w:rsid w:val="00250F3A"/>
    <w:rsid w:val="00251705"/>
    <w:rsid w:val="00251FAE"/>
    <w:rsid w:val="00252422"/>
    <w:rsid w:val="00252A39"/>
    <w:rsid w:val="00253888"/>
    <w:rsid w:val="00253BB6"/>
    <w:rsid w:val="00254D1B"/>
    <w:rsid w:val="00254FB9"/>
    <w:rsid w:val="0025535B"/>
    <w:rsid w:val="0025624B"/>
    <w:rsid w:val="0025637F"/>
    <w:rsid w:val="00256399"/>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663"/>
    <w:rsid w:val="0027066D"/>
    <w:rsid w:val="00271731"/>
    <w:rsid w:val="002726E4"/>
    <w:rsid w:val="00273432"/>
    <w:rsid w:val="00273472"/>
    <w:rsid w:val="00274100"/>
    <w:rsid w:val="002750B3"/>
    <w:rsid w:val="00275B96"/>
    <w:rsid w:val="00276D49"/>
    <w:rsid w:val="002770C9"/>
    <w:rsid w:val="0027730D"/>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43FA"/>
    <w:rsid w:val="002A48C9"/>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2C48"/>
    <w:rsid w:val="002B31E5"/>
    <w:rsid w:val="002B3480"/>
    <w:rsid w:val="002B38FE"/>
    <w:rsid w:val="002B4210"/>
    <w:rsid w:val="002B47F1"/>
    <w:rsid w:val="002B514E"/>
    <w:rsid w:val="002B618B"/>
    <w:rsid w:val="002B651A"/>
    <w:rsid w:val="002B652B"/>
    <w:rsid w:val="002B6CD2"/>
    <w:rsid w:val="002B737F"/>
    <w:rsid w:val="002B74E7"/>
    <w:rsid w:val="002B7EFF"/>
    <w:rsid w:val="002C01AE"/>
    <w:rsid w:val="002C0CE2"/>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7B2"/>
    <w:rsid w:val="002D703E"/>
    <w:rsid w:val="002D7103"/>
    <w:rsid w:val="002D7870"/>
    <w:rsid w:val="002D7B62"/>
    <w:rsid w:val="002E0204"/>
    <w:rsid w:val="002E04F1"/>
    <w:rsid w:val="002E0A7B"/>
    <w:rsid w:val="002E0EE3"/>
    <w:rsid w:val="002E1D17"/>
    <w:rsid w:val="002E2275"/>
    <w:rsid w:val="002E2FDC"/>
    <w:rsid w:val="002E37F6"/>
    <w:rsid w:val="002E4486"/>
    <w:rsid w:val="002E49DF"/>
    <w:rsid w:val="002E4F2F"/>
    <w:rsid w:val="002E52BC"/>
    <w:rsid w:val="002E55F2"/>
    <w:rsid w:val="002E5CC5"/>
    <w:rsid w:val="002E5F10"/>
    <w:rsid w:val="002E6621"/>
    <w:rsid w:val="002E6B75"/>
    <w:rsid w:val="002E6E5D"/>
    <w:rsid w:val="002E707C"/>
    <w:rsid w:val="002E7A36"/>
    <w:rsid w:val="002F0C76"/>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42B7"/>
    <w:rsid w:val="0030441A"/>
    <w:rsid w:val="0030484D"/>
    <w:rsid w:val="00304A12"/>
    <w:rsid w:val="00304B74"/>
    <w:rsid w:val="003058A2"/>
    <w:rsid w:val="00305E6C"/>
    <w:rsid w:val="0031014D"/>
    <w:rsid w:val="00310BB2"/>
    <w:rsid w:val="003113B0"/>
    <w:rsid w:val="003121FF"/>
    <w:rsid w:val="003127A2"/>
    <w:rsid w:val="003137D9"/>
    <w:rsid w:val="003145B2"/>
    <w:rsid w:val="003147BF"/>
    <w:rsid w:val="003147C4"/>
    <w:rsid w:val="003147FC"/>
    <w:rsid w:val="00314B29"/>
    <w:rsid w:val="00314EF9"/>
    <w:rsid w:val="00316600"/>
    <w:rsid w:val="00316AB1"/>
    <w:rsid w:val="003214DE"/>
    <w:rsid w:val="00321594"/>
    <w:rsid w:val="003217AF"/>
    <w:rsid w:val="00321BC4"/>
    <w:rsid w:val="00321CC2"/>
    <w:rsid w:val="0032212D"/>
    <w:rsid w:val="00322C66"/>
    <w:rsid w:val="00323448"/>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718F"/>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58A1"/>
    <w:rsid w:val="00345C3E"/>
    <w:rsid w:val="00345F7C"/>
    <w:rsid w:val="00346429"/>
    <w:rsid w:val="0034680E"/>
    <w:rsid w:val="00347342"/>
    <w:rsid w:val="00347B3D"/>
    <w:rsid w:val="00347EE8"/>
    <w:rsid w:val="00347F60"/>
    <w:rsid w:val="003500C4"/>
    <w:rsid w:val="0035161C"/>
    <w:rsid w:val="00351765"/>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49A"/>
    <w:rsid w:val="00376A6B"/>
    <w:rsid w:val="00377564"/>
    <w:rsid w:val="00380695"/>
    <w:rsid w:val="00380FDC"/>
    <w:rsid w:val="003823C7"/>
    <w:rsid w:val="00382680"/>
    <w:rsid w:val="003826C9"/>
    <w:rsid w:val="00383245"/>
    <w:rsid w:val="003844D9"/>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84"/>
    <w:rsid w:val="003A42D0"/>
    <w:rsid w:val="003A4A74"/>
    <w:rsid w:val="003A4ABA"/>
    <w:rsid w:val="003A54E8"/>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E2D"/>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C1C"/>
    <w:rsid w:val="00414EAA"/>
    <w:rsid w:val="00415043"/>
    <w:rsid w:val="004150F7"/>
    <w:rsid w:val="00415515"/>
    <w:rsid w:val="00415D7E"/>
    <w:rsid w:val="00416632"/>
    <w:rsid w:val="00416A02"/>
    <w:rsid w:val="00416CC0"/>
    <w:rsid w:val="00416D0C"/>
    <w:rsid w:val="00417D11"/>
    <w:rsid w:val="0042045A"/>
    <w:rsid w:val="00420667"/>
    <w:rsid w:val="004207D5"/>
    <w:rsid w:val="00420AAA"/>
    <w:rsid w:val="00420ACF"/>
    <w:rsid w:val="00420C60"/>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F2F"/>
    <w:rsid w:val="00452069"/>
    <w:rsid w:val="004521E5"/>
    <w:rsid w:val="00452B9D"/>
    <w:rsid w:val="00452EED"/>
    <w:rsid w:val="00453C40"/>
    <w:rsid w:val="00454120"/>
    <w:rsid w:val="004552FA"/>
    <w:rsid w:val="00455F60"/>
    <w:rsid w:val="00455F6D"/>
    <w:rsid w:val="0045630B"/>
    <w:rsid w:val="0045656C"/>
    <w:rsid w:val="00456C6C"/>
    <w:rsid w:val="00456FB4"/>
    <w:rsid w:val="004603FB"/>
    <w:rsid w:val="00460420"/>
    <w:rsid w:val="004605E6"/>
    <w:rsid w:val="00460FBD"/>
    <w:rsid w:val="00460FD9"/>
    <w:rsid w:val="0046179D"/>
    <w:rsid w:val="0046190C"/>
    <w:rsid w:val="00461E36"/>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A0A"/>
    <w:rsid w:val="00483A3C"/>
    <w:rsid w:val="00483C6C"/>
    <w:rsid w:val="004841CC"/>
    <w:rsid w:val="00484822"/>
    <w:rsid w:val="00484A20"/>
    <w:rsid w:val="00484D9D"/>
    <w:rsid w:val="004853E2"/>
    <w:rsid w:val="004864AA"/>
    <w:rsid w:val="00486BC2"/>
    <w:rsid w:val="00486BD2"/>
    <w:rsid w:val="0048747B"/>
    <w:rsid w:val="004911FC"/>
    <w:rsid w:val="00491B5B"/>
    <w:rsid w:val="00492BD3"/>
    <w:rsid w:val="00492D48"/>
    <w:rsid w:val="004943CD"/>
    <w:rsid w:val="00496990"/>
    <w:rsid w:val="00496A0F"/>
    <w:rsid w:val="004972B2"/>
    <w:rsid w:val="0049740B"/>
    <w:rsid w:val="0049746B"/>
    <w:rsid w:val="00497A2A"/>
    <w:rsid w:val="00497C1C"/>
    <w:rsid w:val="00497CC4"/>
    <w:rsid w:val="00497D21"/>
    <w:rsid w:val="004A06D6"/>
    <w:rsid w:val="004A0795"/>
    <w:rsid w:val="004A1EBA"/>
    <w:rsid w:val="004A2C59"/>
    <w:rsid w:val="004A3372"/>
    <w:rsid w:val="004A3AF8"/>
    <w:rsid w:val="004A47A5"/>
    <w:rsid w:val="004A4AAB"/>
    <w:rsid w:val="004A5E7E"/>
    <w:rsid w:val="004A627E"/>
    <w:rsid w:val="004A6671"/>
    <w:rsid w:val="004A6C01"/>
    <w:rsid w:val="004A783C"/>
    <w:rsid w:val="004B0C81"/>
    <w:rsid w:val="004B0D60"/>
    <w:rsid w:val="004B1461"/>
    <w:rsid w:val="004B1556"/>
    <w:rsid w:val="004B23AD"/>
    <w:rsid w:val="004B3D35"/>
    <w:rsid w:val="004B3E40"/>
    <w:rsid w:val="004B3F80"/>
    <w:rsid w:val="004B444E"/>
    <w:rsid w:val="004B4782"/>
    <w:rsid w:val="004B47F3"/>
    <w:rsid w:val="004B55D4"/>
    <w:rsid w:val="004B6318"/>
    <w:rsid w:val="004B687B"/>
    <w:rsid w:val="004B6E66"/>
    <w:rsid w:val="004C007C"/>
    <w:rsid w:val="004C0DB2"/>
    <w:rsid w:val="004C1427"/>
    <w:rsid w:val="004C1DDB"/>
    <w:rsid w:val="004C333C"/>
    <w:rsid w:val="004C3446"/>
    <w:rsid w:val="004C34E6"/>
    <w:rsid w:val="004C490F"/>
    <w:rsid w:val="004C4A19"/>
    <w:rsid w:val="004C4B95"/>
    <w:rsid w:val="004C4FE1"/>
    <w:rsid w:val="004C5223"/>
    <w:rsid w:val="004C54A9"/>
    <w:rsid w:val="004C5577"/>
    <w:rsid w:val="004C5AF8"/>
    <w:rsid w:val="004C6170"/>
    <w:rsid w:val="004C6582"/>
    <w:rsid w:val="004C753B"/>
    <w:rsid w:val="004D03CE"/>
    <w:rsid w:val="004D102B"/>
    <w:rsid w:val="004D13C4"/>
    <w:rsid w:val="004D1CDA"/>
    <w:rsid w:val="004D1EB1"/>
    <w:rsid w:val="004D2378"/>
    <w:rsid w:val="004D2408"/>
    <w:rsid w:val="004D25CD"/>
    <w:rsid w:val="004D2731"/>
    <w:rsid w:val="004D2C5B"/>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28DA"/>
    <w:rsid w:val="004F3522"/>
    <w:rsid w:val="004F3BA9"/>
    <w:rsid w:val="004F3CE8"/>
    <w:rsid w:val="004F3E7B"/>
    <w:rsid w:val="004F3FBC"/>
    <w:rsid w:val="004F446C"/>
    <w:rsid w:val="004F5285"/>
    <w:rsid w:val="004F5377"/>
    <w:rsid w:val="004F612B"/>
    <w:rsid w:val="004F6897"/>
    <w:rsid w:val="004F6A66"/>
    <w:rsid w:val="004F70F5"/>
    <w:rsid w:val="004F7273"/>
    <w:rsid w:val="005003CA"/>
    <w:rsid w:val="00500540"/>
    <w:rsid w:val="00501A33"/>
    <w:rsid w:val="00501C79"/>
    <w:rsid w:val="00501CCA"/>
    <w:rsid w:val="00502981"/>
    <w:rsid w:val="00502FC7"/>
    <w:rsid w:val="00503921"/>
    <w:rsid w:val="00503F83"/>
    <w:rsid w:val="0050412B"/>
    <w:rsid w:val="0050480F"/>
    <w:rsid w:val="005054FA"/>
    <w:rsid w:val="00505838"/>
    <w:rsid w:val="00506485"/>
    <w:rsid w:val="005065D6"/>
    <w:rsid w:val="0050697E"/>
    <w:rsid w:val="0050747B"/>
    <w:rsid w:val="0050762C"/>
    <w:rsid w:val="00507BA1"/>
    <w:rsid w:val="00510BA4"/>
    <w:rsid w:val="00510FA2"/>
    <w:rsid w:val="005116EB"/>
    <w:rsid w:val="0051239F"/>
    <w:rsid w:val="00514345"/>
    <w:rsid w:val="00514E64"/>
    <w:rsid w:val="0051556C"/>
    <w:rsid w:val="00516067"/>
    <w:rsid w:val="0051614B"/>
    <w:rsid w:val="0051630A"/>
    <w:rsid w:val="005169EC"/>
    <w:rsid w:val="0051753B"/>
    <w:rsid w:val="00520C1B"/>
    <w:rsid w:val="005210E5"/>
    <w:rsid w:val="00521252"/>
    <w:rsid w:val="00522086"/>
    <w:rsid w:val="0052260B"/>
    <w:rsid w:val="005238A2"/>
    <w:rsid w:val="00523978"/>
    <w:rsid w:val="00523AA5"/>
    <w:rsid w:val="00523C50"/>
    <w:rsid w:val="00524756"/>
    <w:rsid w:val="00524DAA"/>
    <w:rsid w:val="00524E6B"/>
    <w:rsid w:val="00525E36"/>
    <w:rsid w:val="005260B9"/>
    <w:rsid w:val="005261B0"/>
    <w:rsid w:val="0052683C"/>
    <w:rsid w:val="00526C5A"/>
    <w:rsid w:val="00526D45"/>
    <w:rsid w:val="00526E7C"/>
    <w:rsid w:val="00526F72"/>
    <w:rsid w:val="0052745D"/>
    <w:rsid w:val="00527B87"/>
    <w:rsid w:val="00527DED"/>
    <w:rsid w:val="00531ABF"/>
    <w:rsid w:val="00531B75"/>
    <w:rsid w:val="005325D1"/>
    <w:rsid w:val="00534154"/>
    <w:rsid w:val="00536139"/>
    <w:rsid w:val="00536D4D"/>
    <w:rsid w:val="005373CE"/>
    <w:rsid w:val="00537851"/>
    <w:rsid w:val="00537A4D"/>
    <w:rsid w:val="00540388"/>
    <w:rsid w:val="0054094F"/>
    <w:rsid w:val="00540BB0"/>
    <w:rsid w:val="00540EF6"/>
    <w:rsid w:val="0054125E"/>
    <w:rsid w:val="005412D3"/>
    <w:rsid w:val="00541525"/>
    <w:rsid w:val="0054177D"/>
    <w:rsid w:val="00541CD1"/>
    <w:rsid w:val="00542044"/>
    <w:rsid w:val="00542164"/>
    <w:rsid w:val="0054236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1CA5"/>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6C49"/>
    <w:rsid w:val="005A6E2B"/>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23F"/>
    <w:rsid w:val="005E07DE"/>
    <w:rsid w:val="005E151F"/>
    <w:rsid w:val="005E1A97"/>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579"/>
    <w:rsid w:val="005F2653"/>
    <w:rsid w:val="005F302E"/>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85"/>
    <w:rsid w:val="00625C72"/>
    <w:rsid w:val="00626640"/>
    <w:rsid w:val="00626709"/>
    <w:rsid w:val="006269B6"/>
    <w:rsid w:val="0062768F"/>
    <w:rsid w:val="006279FC"/>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FCD"/>
    <w:rsid w:val="00641AB9"/>
    <w:rsid w:val="00642C9E"/>
    <w:rsid w:val="00642DA8"/>
    <w:rsid w:val="00642DF5"/>
    <w:rsid w:val="006431B6"/>
    <w:rsid w:val="006435BD"/>
    <w:rsid w:val="00644D24"/>
    <w:rsid w:val="00644D93"/>
    <w:rsid w:val="00644EB7"/>
    <w:rsid w:val="006460D7"/>
    <w:rsid w:val="00646DC7"/>
    <w:rsid w:val="006475E0"/>
    <w:rsid w:val="00650158"/>
    <w:rsid w:val="0065069D"/>
    <w:rsid w:val="00650BAD"/>
    <w:rsid w:val="00650D3B"/>
    <w:rsid w:val="00650E1C"/>
    <w:rsid w:val="00650E6F"/>
    <w:rsid w:val="00651365"/>
    <w:rsid w:val="00651DAA"/>
    <w:rsid w:val="006522AA"/>
    <w:rsid w:val="0065286D"/>
    <w:rsid w:val="00652A5A"/>
    <w:rsid w:val="006538CD"/>
    <w:rsid w:val="00653CF3"/>
    <w:rsid w:val="00653FE9"/>
    <w:rsid w:val="00654AE4"/>
    <w:rsid w:val="00654B66"/>
    <w:rsid w:val="006551F7"/>
    <w:rsid w:val="00656389"/>
    <w:rsid w:val="00656452"/>
    <w:rsid w:val="00656937"/>
    <w:rsid w:val="00656998"/>
    <w:rsid w:val="00656B8A"/>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F05"/>
    <w:rsid w:val="00691FC0"/>
    <w:rsid w:val="006920E6"/>
    <w:rsid w:val="006929DD"/>
    <w:rsid w:val="0069322A"/>
    <w:rsid w:val="00693280"/>
    <w:rsid w:val="006934F9"/>
    <w:rsid w:val="00694AED"/>
    <w:rsid w:val="00694C22"/>
    <w:rsid w:val="00694D87"/>
    <w:rsid w:val="00695059"/>
    <w:rsid w:val="0069509F"/>
    <w:rsid w:val="006955A2"/>
    <w:rsid w:val="00695E1B"/>
    <w:rsid w:val="00696787"/>
    <w:rsid w:val="00697148"/>
    <w:rsid w:val="00697166"/>
    <w:rsid w:val="0069798A"/>
    <w:rsid w:val="006A0057"/>
    <w:rsid w:val="006A0829"/>
    <w:rsid w:val="006A0871"/>
    <w:rsid w:val="006A1F8F"/>
    <w:rsid w:val="006A2A56"/>
    <w:rsid w:val="006A2A7C"/>
    <w:rsid w:val="006A2F1D"/>
    <w:rsid w:val="006A3500"/>
    <w:rsid w:val="006A36B2"/>
    <w:rsid w:val="006A4EA4"/>
    <w:rsid w:val="006A4F62"/>
    <w:rsid w:val="006A589C"/>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FCB"/>
    <w:rsid w:val="006D27A2"/>
    <w:rsid w:val="006D287F"/>
    <w:rsid w:val="006D39EF"/>
    <w:rsid w:val="006D3F47"/>
    <w:rsid w:val="006D4B4F"/>
    <w:rsid w:val="006D4D85"/>
    <w:rsid w:val="006D53F2"/>
    <w:rsid w:val="006D6BCA"/>
    <w:rsid w:val="006D6C21"/>
    <w:rsid w:val="006D73DC"/>
    <w:rsid w:val="006D76E2"/>
    <w:rsid w:val="006D7962"/>
    <w:rsid w:val="006E02C0"/>
    <w:rsid w:val="006E1469"/>
    <w:rsid w:val="006E1B99"/>
    <w:rsid w:val="006E241B"/>
    <w:rsid w:val="006E2C34"/>
    <w:rsid w:val="006E2FAE"/>
    <w:rsid w:val="006E387D"/>
    <w:rsid w:val="006E3A86"/>
    <w:rsid w:val="006E3C75"/>
    <w:rsid w:val="006E3CCB"/>
    <w:rsid w:val="006E3D44"/>
    <w:rsid w:val="006E49AA"/>
    <w:rsid w:val="006E49AF"/>
    <w:rsid w:val="006E4D97"/>
    <w:rsid w:val="006E5249"/>
    <w:rsid w:val="006E5750"/>
    <w:rsid w:val="006E6880"/>
    <w:rsid w:val="006E76BB"/>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80F"/>
    <w:rsid w:val="006F6A17"/>
    <w:rsid w:val="006F6CBB"/>
    <w:rsid w:val="006F7114"/>
    <w:rsid w:val="007004C8"/>
    <w:rsid w:val="00700807"/>
    <w:rsid w:val="0070153E"/>
    <w:rsid w:val="00702439"/>
    <w:rsid w:val="007036A9"/>
    <w:rsid w:val="00703D9D"/>
    <w:rsid w:val="00704048"/>
    <w:rsid w:val="007042C2"/>
    <w:rsid w:val="007047D8"/>
    <w:rsid w:val="007051EC"/>
    <w:rsid w:val="0070580B"/>
    <w:rsid w:val="007066EE"/>
    <w:rsid w:val="00706CC3"/>
    <w:rsid w:val="00706CCF"/>
    <w:rsid w:val="00706D70"/>
    <w:rsid w:val="00707478"/>
    <w:rsid w:val="00710271"/>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942"/>
    <w:rsid w:val="00727F1F"/>
    <w:rsid w:val="00730B63"/>
    <w:rsid w:val="0073154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96B"/>
    <w:rsid w:val="00755E21"/>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3CE"/>
    <w:rsid w:val="00763948"/>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B9B"/>
    <w:rsid w:val="00780C45"/>
    <w:rsid w:val="00781063"/>
    <w:rsid w:val="00781471"/>
    <w:rsid w:val="00781BD5"/>
    <w:rsid w:val="00781D6B"/>
    <w:rsid w:val="00781DF3"/>
    <w:rsid w:val="00782935"/>
    <w:rsid w:val="0078389D"/>
    <w:rsid w:val="00784519"/>
    <w:rsid w:val="007845DD"/>
    <w:rsid w:val="00784AAE"/>
    <w:rsid w:val="00784E86"/>
    <w:rsid w:val="00785C2C"/>
    <w:rsid w:val="00785F35"/>
    <w:rsid w:val="007862D4"/>
    <w:rsid w:val="00786479"/>
    <w:rsid w:val="00786CE5"/>
    <w:rsid w:val="00786F5C"/>
    <w:rsid w:val="00787D4C"/>
    <w:rsid w:val="00790572"/>
    <w:rsid w:val="00791D80"/>
    <w:rsid w:val="00791F44"/>
    <w:rsid w:val="00792674"/>
    <w:rsid w:val="00792947"/>
    <w:rsid w:val="00792C1B"/>
    <w:rsid w:val="00794393"/>
    <w:rsid w:val="00794965"/>
    <w:rsid w:val="00794A82"/>
    <w:rsid w:val="00794BF4"/>
    <w:rsid w:val="00794FE4"/>
    <w:rsid w:val="00796232"/>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4219"/>
    <w:rsid w:val="007C49A2"/>
    <w:rsid w:val="007C64B0"/>
    <w:rsid w:val="007C733D"/>
    <w:rsid w:val="007C7810"/>
    <w:rsid w:val="007D013B"/>
    <w:rsid w:val="007D0A1E"/>
    <w:rsid w:val="007D0CB9"/>
    <w:rsid w:val="007D1094"/>
    <w:rsid w:val="007D24DA"/>
    <w:rsid w:val="007D251E"/>
    <w:rsid w:val="007D2BAB"/>
    <w:rsid w:val="007D3129"/>
    <w:rsid w:val="007D34FC"/>
    <w:rsid w:val="007D3938"/>
    <w:rsid w:val="007D3A6A"/>
    <w:rsid w:val="007D3ED6"/>
    <w:rsid w:val="007D43C1"/>
    <w:rsid w:val="007D457E"/>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D4"/>
    <w:rsid w:val="007F68D8"/>
    <w:rsid w:val="007F7741"/>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E16"/>
    <w:rsid w:val="00813C8A"/>
    <w:rsid w:val="00813F30"/>
    <w:rsid w:val="00814408"/>
    <w:rsid w:val="00814A0A"/>
    <w:rsid w:val="00816AB7"/>
    <w:rsid w:val="008176AF"/>
    <w:rsid w:val="008179B2"/>
    <w:rsid w:val="00817C7E"/>
    <w:rsid w:val="0082015A"/>
    <w:rsid w:val="00820B4E"/>
    <w:rsid w:val="00820E5F"/>
    <w:rsid w:val="0082209F"/>
    <w:rsid w:val="0082266C"/>
    <w:rsid w:val="00825967"/>
    <w:rsid w:val="00825C7E"/>
    <w:rsid w:val="00826062"/>
    <w:rsid w:val="00826936"/>
    <w:rsid w:val="00826EAE"/>
    <w:rsid w:val="008276A6"/>
    <w:rsid w:val="0082786E"/>
    <w:rsid w:val="00827C33"/>
    <w:rsid w:val="00827FC8"/>
    <w:rsid w:val="00830087"/>
    <w:rsid w:val="00830EB2"/>
    <w:rsid w:val="008311E8"/>
    <w:rsid w:val="008314BA"/>
    <w:rsid w:val="00831580"/>
    <w:rsid w:val="008316B0"/>
    <w:rsid w:val="00832007"/>
    <w:rsid w:val="0083239E"/>
    <w:rsid w:val="0083386C"/>
    <w:rsid w:val="008339B9"/>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ED"/>
    <w:rsid w:val="00853B2A"/>
    <w:rsid w:val="00854031"/>
    <w:rsid w:val="008546CF"/>
    <w:rsid w:val="008549B1"/>
    <w:rsid w:val="0085549A"/>
    <w:rsid w:val="00855ECA"/>
    <w:rsid w:val="0085603A"/>
    <w:rsid w:val="00857640"/>
    <w:rsid w:val="00857B31"/>
    <w:rsid w:val="00857B71"/>
    <w:rsid w:val="00860021"/>
    <w:rsid w:val="00860766"/>
    <w:rsid w:val="008607FF"/>
    <w:rsid w:val="00860BED"/>
    <w:rsid w:val="00860C4E"/>
    <w:rsid w:val="008615A9"/>
    <w:rsid w:val="00861DB6"/>
    <w:rsid w:val="00863A24"/>
    <w:rsid w:val="00864970"/>
    <w:rsid w:val="00864D05"/>
    <w:rsid w:val="008651F6"/>
    <w:rsid w:val="008652E1"/>
    <w:rsid w:val="0086574F"/>
    <w:rsid w:val="0086589F"/>
    <w:rsid w:val="00865AAF"/>
    <w:rsid w:val="008660DC"/>
    <w:rsid w:val="0086691D"/>
    <w:rsid w:val="00866AE0"/>
    <w:rsid w:val="00866C89"/>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DE2"/>
    <w:rsid w:val="00877E21"/>
    <w:rsid w:val="008803E9"/>
    <w:rsid w:val="008817E4"/>
    <w:rsid w:val="00881B5D"/>
    <w:rsid w:val="00882091"/>
    <w:rsid w:val="00882104"/>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DF9"/>
    <w:rsid w:val="008923A8"/>
    <w:rsid w:val="008925A8"/>
    <w:rsid w:val="00892B95"/>
    <w:rsid w:val="00892C77"/>
    <w:rsid w:val="008932E6"/>
    <w:rsid w:val="00893343"/>
    <w:rsid w:val="008938A5"/>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BF"/>
    <w:rsid w:val="008A52F2"/>
    <w:rsid w:val="008A5FF4"/>
    <w:rsid w:val="008A66BF"/>
    <w:rsid w:val="008A7994"/>
    <w:rsid w:val="008A7B27"/>
    <w:rsid w:val="008B020C"/>
    <w:rsid w:val="008B0DEC"/>
    <w:rsid w:val="008B1655"/>
    <w:rsid w:val="008B2E25"/>
    <w:rsid w:val="008B364F"/>
    <w:rsid w:val="008B3A6A"/>
    <w:rsid w:val="008B4833"/>
    <w:rsid w:val="008B5239"/>
    <w:rsid w:val="008B5785"/>
    <w:rsid w:val="008B622E"/>
    <w:rsid w:val="008B689E"/>
    <w:rsid w:val="008B68FB"/>
    <w:rsid w:val="008B6B51"/>
    <w:rsid w:val="008B6CA0"/>
    <w:rsid w:val="008B6D88"/>
    <w:rsid w:val="008B76CB"/>
    <w:rsid w:val="008B792D"/>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B9E"/>
    <w:rsid w:val="008C7C68"/>
    <w:rsid w:val="008D039E"/>
    <w:rsid w:val="008D0A24"/>
    <w:rsid w:val="008D126C"/>
    <w:rsid w:val="008D1698"/>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316B"/>
    <w:rsid w:val="008E317A"/>
    <w:rsid w:val="008E332B"/>
    <w:rsid w:val="008E3D10"/>
    <w:rsid w:val="008E4586"/>
    <w:rsid w:val="008E4648"/>
    <w:rsid w:val="008E483D"/>
    <w:rsid w:val="008E52BF"/>
    <w:rsid w:val="008E6610"/>
    <w:rsid w:val="008E78FF"/>
    <w:rsid w:val="008E7A80"/>
    <w:rsid w:val="008F020E"/>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FA2"/>
    <w:rsid w:val="009114D9"/>
    <w:rsid w:val="00911DE9"/>
    <w:rsid w:val="009128C7"/>
    <w:rsid w:val="00912D4C"/>
    <w:rsid w:val="00913175"/>
    <w:rsid w:val="00913472"/>
    <w:rsid w:val="0091355C"/>
    <w:rsid w:val="009138E6"/>
    <w:rsid w:val="00913CFD"/>
    <w:rsid w:val="00913E31"/>
    <w:rsid w:val="009140EA"/>
    <w:rsid w:val="0091491D"/>
    <w:rsid w:val="0091559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30B7A"/>
    <w:rsid w:val="00930C75"/>
    <w:rsid w:val="00931726"/>
    <w:rsid w:val="00931A9D"/>
    <w:rsid w:val="00931E8E"/>
    <w:rsid w:val="009326ED"/>
    <w:rsid w:val="00932D24"/>
    <w:rsid w:val="00934418"/>
    <w:rsid w:val="009345AD"/>
    <w:rsid w:val="0093461C"/>
    <w:rsid w:val="00934863"/>
    <w:rsid w:val="00934B1E"/>
    <w:rsid w:val="00935BAD"/>
    <w:rsid w:val="0093644E"/>
    <w:rsid w:val="00936B24"/>
    <w:rsid w:val="00936D2D"/>
    <w:rsid w:val="00937543"/>
    <w:rsid w:val="0093779F"/>
    <w:rsid w:val="00937F93"/>
    <w:rsid w:val="00941074"/>
    <w:rsid w:val="00941092"/>
    <w:rsid w:val="009417A3"/>
    <w:rsid w:val="00941FFD"/>
    <w:rsid w:val="00942000"/>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A77"/>
    <w:rsid w:val="0098657D"/>
    <w:rsid w:val="0098672D"/>
    <w:rsid w:val="00987854"/>
    <w:rsid w:val="00987C61"/>
    <w:rsid w:val="00987C83"/>
    <w:rsid w:val="0099059A"/>
    <w:rsid w:val="00990781"/>
    <w:rsid w:val="00991F3B"/>
    <w:rsid w:val="00991FD6"/>
    <w:rsid w:val="0099210D"/>
    <w:rsid w:val="0099246D"/>
    <w:rsid w:val="0099297B"/>
    <w:rsid w:val="00992EE4"/>
    <w:rsid w:val="009930E1"/>
    <w:rsid w:val="00993A06"/>
    <w:rsid w:val="00993BA9"/>
    <w:rsid w:val="00993C7F"/>
    <w:rsid w:val="009942D3"/>
    <w:rsid w:val="00994AC7"/>
    <w:rsid w:val="00995BA8"/>
    <w:rsid w:val="00997650"/>
    <w:rsid w:val="00997764"/>
    <w:rsid w:val="009A00CF"/>
    <w:rsid w:val="009A0CCB"/>
    <w:rsid w:val="009A19E0"/>
    <w:rsid w:val="009A2185"/>
    <w:rsid w:val="009A2AE6"/>
    <w:rsid w:val="009A3177"/>
    <w:rsid w:val="009A35BF"/>
    <w:rsid w:val="009A3A9F"/>
    <w:rsid w:val="009A4361"/>
    <w:rsid w:val="009A4D4A"/>
    <w:rsid w:val="009A50FF"/>
    <w:rsid w:val="009A58C2"/>
    <w:rsid w:val="009A646A"/>
    <w:rsid w:val="009A6CB8"/>
    <w:rsid w:val="009A6F3B"/>
    <w:rsid w:val="009A7A60"/>
    <w:rsid w:val="009B0337"/>
    <w:rsid w:val="009B1DE2"/>
    <w:rsid w:val="009B2619"/>
    <w:rsid w:val="009B2875"/>
    <w:rsid w:val="009B3D64"/>
    <w:rsid w:val="009B3F0F"/>
    <w:rsid w:val="009B425F"/>
    <w:rsid w:val="009B462C"/>
    <w:rsid w:val="009B685B"/>
    <w:rsid w:val="009B6A57"/>
    <w:rsid w:val="009B7298"/>
    <w:rsid w:val="009B7655"/>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D05"/>
    <w:rsid w:val="009E4AA1"/>
    <w:rsid w:val="009E4EA6"/>
    <w:rsid w:val="009E5EDA"/>
    <w:rsid w:val="009E63FA"/>
    <w:rsid w:val="009E68F5"/>
    <w:rsid w:val="009E7015"/>
    <w:rsid w:val="009E71D7"/>
    <w:rsid w:val="009E7A23"/>
    <w:rsid w:val="009E7A5A"/>
    <w:rsid w:val="009E7E20"/>
    <w:rsid w:val="009F0745"/>
    <w:rsid w:val="009F1EFD"/>
    <w:rsid w:val="009F3221"/>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862"/>
    <w:rsid w:val="00A04C64"/>
    <w:rsid w:val="00A05987"/>
    <w:rsid w:val="00A05C5E"/>
    <w:rsid w:val="00A06E4F"/>
    <w:rsid w:val="00A076A8"/>
    <w:rsid w:val="00A07BFA"/>
    <w:rsid w:val="00A10133"/>
    <w:rsid w:val="00A103C3"/>
    <w:rsid w:val="00A10630"/>
    <w:rsid w:val="00A10B01"/>
    <w:rsid w:val="00A10D02"/>
    <w:rsid w:val="00A10D50"/>
    <w:rsid w:val="00A10D8E"/>
    <w:rsid w:val="00A116F1"/>
    <w:rsid w:val="00A11BE1"/>
    <w:rsid w:val="00A126B3"/>
    <w:rsid w:val="00A12D8E"/>
    <w:rsid w:val="00A12F24"/>
    <w:rsid w:val="00A13E72"/>
    <w:rsid w:val="00A14889"/>
    <w:rsid w:val="00A14BFC"/>
    <w:rsid w:val="00A1575B"/>
    <w:rsid w:val="00A158AF"/>
    <w:rsid w:val="00A16058"/>
    <w:rsid w:val="00A17146"/>
    <w:rsid w:val="00A17641"/>
    <w:rsid w:val="00A206B9"/>
    <w:rsid w:val="00A2091C"/>
    <w:rsid w:val="00A21811"/>
    <w:rsid w:val="00A218E7"/>
    <w:rsid w:val="00A22D6D"/>
    <w:rsid w:val="00A23B8F"/>
    <w:rsid w:val="00A265FE"/>
    <w:rsid w:val="00A27455"/>
    <w:rsid w:val="00A275B7"/>
    <w:rsid w:val="00A278C3"/>
    <w:rsid w:val="00A27A91"/>
    <w:rsid w:val="00A27AB3"/>
    <w:rsid w:val="00A27D86"/>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825"/>
    <w:rsid w:val="00A51C25"/>
    <w:rsid w:val="00A525E7"/>
    <w:rsid w:val="00A52A6F"/>
    <w:rsid w:val="00A53205"/>
    <w:rsid w:val="00A5373C"/>
    <w:rsid w:val="00A5403B"/>
    <w:rsid w:val="00A54065"/>
    <w:rsid w:val="00A540AD"/>
    <w:rsid w:val="00A545DB"/>
    <w:rsid w:val="00A548A2"/>
    <w:rsid w:val="00A549DD"/>
    <w:rsid w:val="00A54F5F"/>
    <w:rsid w:val="00A5558A"/>
    <w:rsid w:val="00A555CF"/>
    <w:rsid w:val="00A55D89"/>
    <w:rsid w:val="00A562AE"/>
    <w:rsid w:val="00A567D0"/>
    <w:rsid w:val="00A56FB8"/>
    <w:rsid w:val="00A57178"/>
    <w:rsid w:val="00A57191"/>
    <w:rsid w:val="00A57A56"/>
    <w:rsid w:val="00A603BC"/>
    <w:rsid w:val="00A605F8"/>
    <w:rsid w:val="00A60962"/>
    <w:rsid w:val="00A60E5B"/>
    <w:rsid w:val="00A62014"/>
    <w:rsid w:val="00A6226D"/>
    <w:rsid w:val="00A63232"/>
    <w:rsid w:val="00A63641"/>
    <w:rsid w:val="00A64474"/>
    <w:rsid w:val="00A65137"/>
    <w:rsid w:val="00A66B95"/>
    <w:rsid w:val="00A6707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A01F5"/>
    <w:rsid w:val="00AA08CB"/>
    <w:rsid w:val="00AA0C5B"/>
    <w:rsid w:val="00AA11E8"/>
    <w:rsid w:val="00AA1F65"/>
    <w:rsid w:val="00AA253D"/>
    <w:rsid w:val="00AA3722"/>
    <w:rsid w:val="00AA38AE"/>
    <w:rsid w:val="00AA3B60"/>
    <w:rsid w:val="00AA44C2"/>
    <w:rsid w:val="00AA4E96"/>
    <w:rsid w:val="00AA520E"/>
    <w:rsid w:val="00AA5D59"/>
    <w:rsid w:val="00AA6A26"/>
    <w:rsid w:val="00AA6AE2"/>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ADA"/>
    <w:rsid w:val="00AC2F96"/>
    <w:rsid w:val="00AC3B8B"/>
    <w:rsid w:val="00AC443F"/>
    <w:rsid w:val="00AC4DBF"/>
    <w:rsid w:val="00AC6061"/>
    <w:rsid w:val="00AC6C17"/>
    <w:rsid w:val="00AD078F"/>
    <w:rsid w:val="00AD0943"/>
    <w:rsid w:val="00AD13C5"/>
    <w:rsid w:val="00AD19C7"/>
    <w:rsid w:val="00AD245D"/>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F0404"/>
    <w:rsid w:val="00AF0B78"/>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985"/>
    <w:rsid w:val="00B02CC0"/>
    <w:rsid w:val="00B0433B"/>
    <w:rsid w:val="00B048AA"/>
    <w:rsid w:val="00B04D9F"/>
    <w:rsid w:val="00B055C4"/>
    <w:rsid w:val="00B056AB"/>
    <w:rsid w:val="00B059F8"/>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5A70"/>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AF5"/>
    <w:rsid w:val="00B36799"/>
    <w:rsid w:val="00B36B2A"/>
    <w:rsid w:val="00B36CB9"/>
    <w:rsid w:val="00B36D44"/>
    <w:rsid w:val="00B36ED3"/>
    <w:rsid w:val="00B37692"/>
    <w:rsid w:val="00B403D5"/>
    <w:rsid w:val="00B40470"/>
    <w:rsid w:val="00B40A18"/>
    <w:rsid w:val="00B4127B"/>
    <w:rsid w:val="00B415B3"/>
    <w:rsid w:val="00B42487"/>
    <w:rsid w:val="00B4264F"/>
    <w:rsid w:val="00B42957"/>
    <w:rsid w:val="00B43337"/>
    <w:rsid w:val="00B43480"/>
    <w:rsid w:val="00B438CD"/>
    <w:rsid w:val="00B4401D"/>
    <w:rsid w:val="00B44E7B"/>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947"/>
    <w:rsid w:val="00B54F0B"/>
    <w:rsid w:val="00B553E4"/>
    <w:rsid w:val="00B5573F"/>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6075"/>
    <w:rsid w:val="00B8607D"/>
    <w:rsid w:val="00B86405"/>
    <w:rsid w:val="00B86642"/>
    <w:rsid w:val="00B875CA"/>
    <w:rsid w:val="00B87B3F"/>
    <w:rsid w:val="00B87DF3"/>
    <w:rsid w:val="00B903D6"/>
    <w:rsid w:val="00B918EC"/>
    <w:rsid w:val="00B91F1B"/>
    <w:rsid w:val="00B9250F"/>
    <w:rsid w:val="00B92AFE"/>
    <w:rsid w:val="00B92C1B"/>
    <w:rsid w:val="00B9407B"/>
    <w:rsid w:val="00B9454A"/>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2297"/>
    <w:rsid w:val="00BB2473"/>
    <w:rsid w:val="00BB2D14"/>
    <w:rsid w:val="00BB3875"/>
    <w:rsid w:val="00BB47F3"/>
    <w:rsid w:val="00BB4A5F"/>
    <w:rsid w:val="00BB5188"/>
    <w:rsid w:val="00BB5197"/>
    <w:rsid w:val="00BB51F0"/>
    <w:rsid w:val="00BB5EE8"/>
    <w:rsid w:val="00BB6A22"/>
    <w:rsid w:val="00BB6E8A"/>
    <w:rsid w:val="00BB7E06"/>
    <w:rsid w:val="00BC0A9F"/>
    <w:rsid w:val="00BC0B19"/>
    <w:rsid w:val="00BC1763"/>
    <w:rsid w:val="00BC28EB"/>
    <w:rsid w:val="00BC2E0E"/>
    <w:rsid w:val="00BC323A"/>
    <w:rsid w:val="00BC3A66"/>
    <w:rsid w:val="00BC49B6"/>
    <w:rsid w:val="00BC4A20"/>
    <w:rsid w:val="00BC4F4F"/>
    <w:rsid w:val="00BC5478"/>
    <w:rsid w:val="00BC5E91"/>
    <w:rsid w:val="00BC68C2"/>
    <w:rsid w:val="00BC69FC"/>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28"/>
    <w:rsid w:val="00C160D2"/>
    <w:rsid w:val="00C166F7"/>
    <w:rsid w:val="00C1732B"/>
    <w:rsid w:val="00C175F2"/>
    <w:rsid w:val="00C17B9B"/>
    <w:rsid w:val="00C20205"/>
    <w:rsid w:val="00C205D1"/>
    <w:rsid w:val="00C20B63"/>
    <w:rsid w:val="00C20D5D"/>
    <w:rsid w:val="00C21504"/>
    <w:rsid w:val="00C21811"/>
    <w:rsid w:val="00C21B7B"/>
    <w:rsid w:val="00C21E6F"/>
    <w:rsid w:val="00C2231F"/>
    <w:rsid w:val="00C22BAB"/>
    <w:rsid w:val="00C22DF2"/>
    <w:rsid w:val="00C23C7B"/>
    <w:rsid w:val="00C248FB"/>
    <w:rsid w:val="00C262DB"/>
    <w:rsid w:val="00C2679C"/>
    <w:rsid w:val="00C26CA3"/>
    <w:rsid w:val="00C27387"/>
    <w:rsid w:val="00C27A4C"/>
    <w:rsid w:val="00C27C87"/>
    <w:rsid w:val="00C27DE7"/>
    <w:rsid w:val="00C3079F"/>
    <w:rsid w:val="00C31161"/>
    <w:rsid w:val="00C311C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3C8E"/>
    <w:rsid w:val="00C5443C"/>
    <w:rsid w:val="00C54A62"/>
    <w:rsid w:val="00C56800"/>
    <w:rsid w:val="00C56856"/>
    <w:rsid w:val="00C57756"/>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8E0"/>
    <w:rsid w:val="00C70DC1"/>
    <w:rsid w:val="00C71C61"/>
    <w:rsid w:val="00C72D6F"/>
    <w:rsid w:val="00C72EAC"/>
    <w:rsid w:val="00C742AE"/>
    <w:rsid w:val="00C74CC8"/>
    <w:rsid w:val="00C75646"/>
    <w:rsid w:val="00C756FF"/>
    <w:rsid w:val="00C759B4"/>
    <w:rsid w:val="00C75C7B"/>
    <w:rsid w:val="00C75EE7"/>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622A"/>
    <w:rsid w:val="00C86B10"/>
    <w:rsid w:val="00C86E70"/>
    <w:rsid w:val="00C87A76"/>
    <w:rsid w:val="00C87E2E"/>
    <w:rsid w:val="00C87FED"/>
    <w:rsid w:val="00C9009A"/>
    <w:rsid w:val="00C90208"/>
    <w:rsid w:val="00C908CB"/>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FCD"/>
    <w:rsid w:val="00CB5315"/>
    <w:rsid w:val="00CB60CE"/>
    <w:rsid w:val="00CB72BF"/>
    <w:rsid w:val="00CB7B10"/>
    <w:rsid w:val="00CC086E"/>
    <w:rsid w:val="00CC0E2E"/>
    <w:rsid w:val="00CC1024"/>
    <w:rsid w:val="00CC1DF1"/>
    <w:rsid w:val="00CC1E4F"/>
    <w:rsid w:val="00CC28E2"/>
    <w:rsid w:val="00CC2DD8"/>
    <w:rsid w:val="00CC3612"/>
    <w:rsid w:val="00CC369F"/>
    <w:rsid w:val="00CC4545"/>
    <w:rsid w:val="00CC458D"/>
    <w:rsid w:val="00CC4997"/>
    <w:rsid w:val="00CC539C"/>
    <w:rsid w:val="00CC672A"/>
    <w:rsid w:val="00CC6AFD"/>
    <w:rsid w:val="00CC6E6B"/>
    <w:rsid w:val="00CC6F7B"/>
    <w:rsid w:val="00CC7A3C"/>
    <w:rsid w:val="00CD0F85"/>
    <w:rsid w:val="00CD10A2"/>
    <w:rsid w:val="00CD149B"/>
    <w:rsid w:val="00CD1CAB"/>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267"/>
    <w:rsid w:val="00CE6998"/>
    <w:rsid w:val="00CE6F8F"/>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F8F"/>
    <w:rsid w:val="00CF4BF1"/>
    <w:rsid w:val="00CF598D"/>
    <w:rsid w:val="00CF6100"/>
    <w:rsid w:val="00CF6B12"/>
    <w:rsid w:val="00CF7163"/>
    <w:rsid w:val="00CF7494"/>
    <w:rsid w:val="00CF750F"/>
    <w:rsid w:val="00CF7FA7"/>
    <w:rsid w:val="00D00DD9"/>
    <w:rsid w:val="00D012DD"/>
    <w:rsid w:val="00D01364"/>
    <w:rsid w:val="00D01703"/>
    <w:rsid w:val="00D01ACE"/>
    <w:rsid w:val="00D01C1F"/>
    <w:rsid w:val="00D02572"/>
    <w:rsid w:val="00D02B4C"/>
    <w:rsid w:val="00D02F43"/>
    <w:rsid w:val="00D030D6"/>
    <w:rsid w:val="00D03B9A"/>
    <w:rsid w:val="00D03FF9"/>
    <w:rsid w:val="00D048BE"/>
    <w:rsid w:val="00D04C58"/>
    <w:rsid w:val="00D05261"/>
    <w:rsid w:val="00D057D8"/>
    <w:rsid w:val="00D074F3"/>
    <w:rsid w:val="00D1005D"/>
    <w:rsid w:val="00D100D4"/>
    <w:rsid w:val="00D1024E"/>
    <w:rsid w:val="00D10719"/>
    <w:rsid w:val="00D10B73"/>
    <w:rsid w:val="00D10FF2"/>
    <w:rsid w:val="00D1160C"/>
    <w:rsid w:val="00D11930"/>
    <w:rsid w:val="00D1197A"/>
    <w:rsid w:val="00D1253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846"/>
    <w:rsid w:val="00D43BF4"/>
    <w:rsid w:val="00D442BA"/>
    <w:rsid w:val="00D44F1B"/>
    <w:rsid w:val="00D4547E"/>
    <w:rsid w:val="00D45E6F"/>
    <w:rsid w:val="00D468D7"/>
    <w:rsid w:val="00D46D83"/>
    <w:rsid w:val="00D4738D"/>
    <w:rsid w:val="00D47CF6"/>
    <w:rsid w:val="00D47D7E"/>
    <w:rsid w:val="00D50374"/>
    <w:rsid w:val="00D503DB"/>
    <w:rsid w:val="00D5075B"/>
    <w:rsid w:val="00D50A75"/>
    <w:rsid w:val="00D50CA1"/>
    <w:rsid w:val="00D50CC0"/>
    <w:rsid w:val="00D50CE4"/>
    <w:rsid w:val="00D5164E"/>
    <w:rsid w:val="00D516F7"/>
    <w:rsid w:val="00D51DC1"/>
    <w:rsid w:val="00D52210"/>
    <w:rsid w:val="00D525E9"/>
    <w:rsid w:val="00D52722"/>
    <w:rsid w:val="00D527BB"/>
    <w:rsid w:val="00D52857"/>
    <w:rsid w:val="00D54038"/>
    <w:rsid w:val="00D548E2"/>
    <w:rsid w:val="00D54AE7"/>
    <w:rsid w:val="00D54F43"/>
    <w:rsid w:val="00D55BA1"/>
    <w:rsid w:val="00D55CD8"/>
    <w:rsid w:val="00D55E2D"/>
    <w:rsid w:val="00D55FAA"/>
    <w:rsid w:val="00D57127"/>
    <w:rsid w:val="00D576C9"/>
    <w:rsid w:val="00D57943"/>
    <w:rsid w:val="00D60291"/>
    <w:rsid w:val="00D60E9C"/>
    <w:rsid w:val="00D6119F"/>
    <w:rsid w:val="00D612AC"/>
    <w:rsid w:val="00D6147B"/>
    <w:rsid w:val="00D620A0"/>
    <w:rsid w:val="00D62204"/>
    <w:rsid w:val="00D62396"/>
    <w:rsid w:val="00D6271C"/>
    <w:rsid w:val="00D62BE3"/>
    <w:rsid w:val="00D63329"/>
    <w:rsid w:val="00D6484D"/>
    <w:rsid w:val="00D64B1F"/>
    <w:rsid w:val="00D64D4B"/>
    <w:rsid w:val="00D65AEB"/>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95F"/>
    <w:rsid w:val="00D9131E"/>
    <w:rsid w:val="00D91AC5"/>
    <w:rsid w:val="00D9248A"/>
    <w:rsid w:val="00D93023"/>
    <w:rsid w:val="00D930AB"/>
    <w:rsid w:val="00D93313"/>
    <w:rsid w:val="00D93418"/>
    <w:rsid w:val="00D9422B"/>
    <w:rsid w:val="00D94DFE"/>
    <w:rsid w:val="00D95A28"/>
    <w:rsid w:val="00D96411"/>
    <w:rsid w:val="00D96D01"/>
    <w:rsid w:val="00D96D1F"/>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475"/>
    <w:rsid w:val="00DE5AE3"/>
    <w:rsid w:val="00DE65ED"/>
    <w:rsid w:val="00DE6A5D"/>
    <w:rsid w:val="00DE73F9"/>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902"/>
    <w:rsid w:val="00E53B4C"/>
    <w:rsid w:val="00E5478C"/>
    <w:rsid w:val="00E54FE3"/>
    <w:rsid w:val="00E55A6C"/>
    <w:rsid w:val="00E5662E"/>
    <w:rsid w:val="00E56815"/>
    <w:rsid w:val="00E56AFD"/>
    <w:rsid w:val="00E56BD8"/>
    <w:rsid w:val="00E57F62"/>
    <w:rsid w:val="00E61779"/>
    <w:rsid w:val="00E62B98"/>
    <w:rsid w:val="00E63125"/>
    <w:rsid w:val="00E6353F"/>
    <w:rsid w:val="00E64A25"/>
    <w:rsid w:val="00E64C0B"/>
    <w:rsid w:val="00E6535D"/>
    <w:rsid w:val="00E65573"/>
    <w:rsid w:val="00E65C7C"/>
    <w:rsid w:val="00E65F8D"/>
    <w:rsid w:val="00E664AA"/>
    <w:rsid w:val="00E66825"/>
    <w:rsid w:val="00E66A83"/>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478"/>
    <w:rsid w:val="00E7755A"/>
    <w:rsid w:val="00E77852"/>
    <w:rsid w:val="00E77FA6"/>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33F8"/>
    <w:rsid w:val="00EB3402"/>
    <w:rsid w:val="00EB3D67"/>
    <w:rsid w:val="00EB3F20"/>
    <w:rsid w:val="00EB407D"/>
    <w:rsid w:val="00EB47C8"/>
    <w:rsid w:val="00EB4EAA"/>
    <w:rsid w:val="00EB60D9"/>
    <w:rsid w:val="00EB6AE5"/>
    <w:rsid w:val="00EB6CD5"/>
    <w:rsid w:val="00EB7B9C"/>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A1"/>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CD7"/>
    <w:rsid w:val="00EE524B"/>
    <w:rsid w:val="00EE5B30"/>
    <w:rsid w:val="00EE5F1D"/>
    <w:rsid w:val="00EE62B4"/>
    <w:rsid w:val="00EE655D"/>
    <w:rsid w:val="00EE7068"/>
    <w:rsid w:val="00EF070A"/>
    <w:rsid w:val="00EF0789"/>
    <w:rsid w:val="00EF0D7E"/>
    <w:rsid w:val="00EF0DCA"/>
    <w:rsid w:val="00EF1570"/>
    <w:rsid w:val="00EF17C5"/>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1D39"/>
    <w:rsid w:val="00F02047"/>
    <w:rsid w:val="00F02398"/>
    <w:rsid w:val="00F03203"/>
    <w:rsid w:val="00F04490"/>
    <w:rsid w:val="00F045CC"/>
    <w:rsid w:val="00F06649"/>
    <w:rsid w:val="00F06708"/>
    <w:rsid w:val="00F07918"/>
    <w:rsid w:val="00F07A7A"/>
    <w:rsid w:val="00F10B4C"/>
    <w:rsid w:val="00F10BFD"/>
    <w:rsid w:val="00F10CAB"/>
    <w:rsid w:val="00F10EBA"/>
    <w:rsid w:val="00F1117D"/>
    <w:rsid w:val="00F1121F"/>
    <w:rsid w:val="00F11B5F"/>
    <w:rsid w:val="00F11F58"/>
    <w:rsid w:val="00F12583"/>
    <w:rsid w:val="00F12975"/>
    <w:rsid w:val="00F12BA7"/>
    <w:rsid w:val="00F12BB1"/>
    <w:rsid w:val="00F12FF9"/>
    <w:rsid w:val="00F14B9C"/>
    <w:rsid w:val="00F15211"/>
    <w:rsid w:val="00F152ED"/>
    <w:rsid w:val="00F1587C"/>
    <w:rsid w:val="00F15B6F"/>
    <w:rsid w:val="00F15BB1"/>
    <w:rsid w:val="00F15FC0"/>
    <w:rsid w:val="00F1622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345F"/>
    <w:rsid w:val="00F53956"/>
    <w:rsid w:val="00F53E02"/>
    <w:rsid w:val="00F53E65"/>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55B"/>
    <w:rsid w:val="00F63AE3"/>
    <w:rsid w:val="00F64B46"/>
    <w:rsid w:val="00F64DB6"/>
    <w:rsid w:val="00F64E64"/>
    <w:rsid w:val="00F665A3"/>
    <w:rsid w:val="00F66A55"/>
    <w:rsid w:val="00F66D8E"/>
    <w:rsid w:val="00F67D32"/>
    <w:rsid w:val="00F70491"/>
    <w:rsid w:val="00F70648"/>
    <w:rsid w:val="00F708D1"/>
    <w:rsid w:val="00F716A4"/>
    <w:rsid w:val="00F71BE8"/>
    <w:rsid w:val="00F71D1D"/>
    <w:rsid w:val="00F71ED8"/>
    <w:rsid w:val="00F7201B"/>
    <w:rsid w:val="00F73ACF"/>
    <w:rsid w:val="00F73DCD"/>
    <w:rsid w:val="00F73F5D"/>
    <w:rsid w:val="00F7493D"/>
    <w:rsid w:val="00F74CCB"/>
    <w:rsid w:val="00F74E9F"/>
    <w:rsid w:val="00F75046"/>
    <w:rsid w:val="00F76270"/>
    <w:rsid w:val="00F76642"/>
    <w:rsid w:val="00F7675F"/>
    <w:rsid w:val="00F768FF"/>
    <w:rsid w:val="00F769AF"/>
    <w:rsid w:val="00F77042"/>
    <w:rsid w:val="00F7777E"/>
    <w:rsid w:val="00F81511"/>
    <w:rsid w:val="00F815DC"/>
    <w:rsid w:val="00F8223A"/>
    <w:rsid w:val="00F825F3"/>
    <w:rsid w:val="00F8300E"/>
    <w:rsid w:val="00F83F56"/>
    <w:rsid w:val="00F840DB"/>
    <w:rsid w:val="00F846AF"/>
    <w:rsid w:val="00F84ABA"/>
    <w:rsid w:val="00F84C4C"/>
    <w:rsid w:val="00F84DA0"/>
    <w:rsid w:val="00F84F80"/>
    <w:rsid w:val="00F84FCE"/>
    <w:rsid w:val="00F8537E"/>
    <w:rsid w:val="00F85544"/>
    <w:rsid w:val="00F859F4"/>
    <w:rsid w:val="00F85AA2"/>
    <w:rsid w:val="00F85C1C"/>
    <w:rsid w:val="00F861A9"/>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DEA"/>
    <w:rsid w:val="00F972AF"/>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92B"/>
    <w:rsid w:val="00FB3DCF"/>
    <w:rsid w:val="00FB4470"/>
    <w:rsid w:val="00FB5099"/>
    <w:rsid w:val="00FB579F"/>
    <w:rsid w:val="00FB6331"/>
    <w:rsid w:val="00FB63F8"/>
    <w:rsid w:val="00FB7ACB"/>
    <w:rsid w:val="00FB7DDB"/>
    <w:rsid w:val="00FC073C"/>
    <w:rsid w:val="00FC09E0"/>
    <w:rsid w:val="00FC10D9"/>
    <w:rsid w:val="00FC1A07"/>
    <w:rsid w:val="00FC1C87"/>
    <w:rsid w:val="00FC21F3"/>
    <w:rsid w:val="00FC2A81"/>
    <w:rsid w:val="00FC3ED7"/>
    <w:rsid w:val="00FC432B"/>
    <w:rsid w:val="00FC5380"/>
    <w:rsid w:val="00FC6228"/>
    <w:rsid w:val="00FC640E"/>
    <w:rsid w:val="00FC6738"/>
    <w:rsid w:val="00FC764C"/>
    <w:rsid w:val="00FD08B0"/>
    <w:rsid w:val="00FD1563"/>
    <w:rsid w:val="00FD175B"/>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CD53092-B4FD-4F68-8689-3E6E6C98C1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11</Pages>
  <Words>431</Words>
  <Characters>2463</Characters>
  <Application>Microsoft Office Word</Application>
  <DocSecurity>0</DocSecurity>
  <Lines>20</Lines>
  <Paragraphs>5</Paragraphs>
  <ScaleCrop>false</ScaleCrop>
  <Company>china</Company>
  <LinksUpToDate>false</LinksUpToDate>
  <CharactersWithSpaces>2889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3</cp:revision>
  <cp:lastPrinted>2018-05-20T14:50:00Z</cp:lastPrinted>
  <dcterms:created xsi:type="dcterms:W3CDTF">2020-07-27T02:14:00Z</dcterms:created>
  <dcterms:modified xsi:type="dcterms:W3CDTF">2020-07-27T06:27:00Z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